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723E16" w14:textId="77777777" w:rsidR="00000E73" w:rsidRPr="00677B39" w:rsidRDefault="00B5179F" w:rsidP="00000E73">
      <w:pPr>
        <w:tabs>
          <w:tab w:val="left" w:pos="720"/>
          <w:tab w:val="center" w:pos="4819"/>
        </w:tabs>
        <w:jc w:val="center"/>
        <w:rPr>
          <w:bCs/>
          <w:sz w:val="28"/>
          <w:szCs w:val="28"/>
        </w:rPr>
      </w:pPr>
      <w:r w:rsidRPr="00677B39">
        <w:rPr>
          <w:bCs/>
          <w:sz w:val="28"/>
          <w:szCs w:val="28"/>
        </w:rPr>
        <w:t>Лекция 3</w:t>
      </w:r>
    </w:p>
    <w:p w14:paraId="0AC47D28" w14:textId="77777777" w:rsidR="00000E73" w:rsidRPr="00677B39" w:rsidRDefault="00000E73" w:rsidP="00000E73">
      <w:pPr>
        <w:tabs>
          <w:tab w:val="left" w:pos="720"/>
          <w:tab w:val="center" w:pos="4819"/>
        </w:tabs>
        <w:jc w:val="center"/>
        <w:rPr>
          <w:bCs/>
          <w:sz w:val="28"/>
          <w:szCs w:val="28"/>
        </w:rPr>
      </w:pPr>
    </w:p>
    <w:p w14:paraId="2F020C9F" w14:textId="77777777" w:rsidR="00000E73" w:rsidRPr="00677B39" w:rsidRDefault="00000E73" w:rsidP="00000E73">
      <w:pPr>
        <w:tabs>
          <w:tab w:val="left" w:pos="720"/>
          <w:tab w:val="center" w:pos="4819"/>
        </w:tabs>
        <w:jc w:val="center"/>
        <w:rPr>
          <w:bCs/>
          <w:caps/>
          <w:sz w:val="28"/>
          <w:szCs w:val="28"/>
        </w:rPr>
      </w:pPr>
      <w:r w:rsidRPr="00677B39">
        <w:rPr>
          <w:bCs/>
          <w:caps/>
          <w:sz w:val="28"/>
          <w:szCs w:val="28"/>
        </w:rPr>
        <w:t xml:space="preserve"> Земные геоцентрические системы координат</w:t>
      </w:r>
    </w:p>
    <w:p w14:paraId="3EAA1D49" w14:textId="77777777" w:rsidR="00677B39" w:rsidRPr="00DA1E94" w:rsidRDefault="00677B39" w:rsidP="00677B39">
      <w:pPr>
        <w:jc w:val="center"/>
        <w:rPr>
          <w:b/>
          <w:sz w:val="22"/>
          <w:szCs w:val="22"/>
        </w:rPr>
      </w:pPr>
      <w:r w:rsidRPr="007D25ED">
        <w:rPr>
          <w:b/>
          <w:sz w:val="22"/>
          <w:szCs w:val="22"/>
        </w:rPr>
        <w:t>2</w:t>
      </w:r>
      <w:r w:rsidRPr="00DA1E94">
        <w:rPr>
          <w:b/>
          <w:sz w:val="22"/>
          <w:szCs w:val="22"/>
        </w:rPr>
        <w:t xml:space="preserve">.3.1   </w:t>
      </w:r>
      <w:r>
        <w:rPr>
          <w:b/>
          <w:sz w:val="22"/>
          <w:szCs w:val="22"/>
        </w:rPr>
        <w:t>Д</w:t>
      </w:r>
      <w:r w:rsidRPr="00DA1E94">
        <w:rPr>
          <w:b/>
          <w:sz w:val="22"/>
          <w:szCs w:val="22"/>
        </w:rPr>
        <w:t>вижени</w:t>
      </w:r>
      <w:r>
        <w:rPr>
          <w:b/>
          <w:sz w:val="22"/>
          <w:szCs w:val="22"/>
        </w:rPr>
        <w:t>е</w:t>
      </w:r>
      <w:r w:rsidRPr="00DA1E94">
        <w:rPr>
          <w:b/>
          <w:sz w:val="22"/>
          <w:szCs w:val="22"/>
        </w:rPr>
        <w:t xml:space="preserve"> полюса</w:t>
      </w:r>
      <w:r>
        <w:rPr>
          <w:b/>
          <w:sz w:val="22"/>
          <w:szCs w:val="22"/>
        </w:rPr>
        <w:t xml:space="preserve"> Земли</w:t>
      </w:r>
    </w:p>
    <w:p w14:paraId="1F324D5E" w14:textId="77777777" w:rsidR="00677B39" w:rsidRPr="00DA1E94" w:rsidRDefault="00677B39" w:rsidP="00677B39">
      <w:pPr>
        <w:rPr>
          <w:sz w:val="22"/>
          <w:szCs w:val="22"/>
        </w:rPr>
      </w:pPr>
    </w:p>
    <w:p w14:paraId="67CECC70" w14:textId="77777777" w:rsidR="00677B39" w:rsidRPr="00DA1E94" w:rsidRDefault="00677B39" w:rsidP="00677B39">
      <w:pPr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В </w:t>
      </w:r>
      <w:r w:rsidRPr="00DA1E94">
        <w:rPr>
          <w:sz w:val="22"/>
          <w:szCs w:val="22"/>
        </w:rPr>
        <w:t xml:space="preserve">земных геоцентрических системах координат началом является центр масс Земли, а направление осей связывается с положением полюса Земли, ее экватора и меридиана Гринвича. Для краткости будем называть эти системы общеземными и использовать для них сокращение ОЗСК. Эти системы вращаются вместе с Землей при ее суточном движении в пространстве. В такой системе положения точек, закрепленных на твердой поверхности Земли, имеют координаты, которые подвергаются только малым изменениям со временем из-за геофизических эффектов (тектонические или приливные деформации), которые можно достаточно точно учитывать, используя соответствующие модели явлений. </w:t>
      </w:r>
    </w:p>
    <w:p w14:paraId="0385D4DC" w14:textId="77777777" w:rsidR="00677B39" w:rsidRPr="00DA1E94" w:rsidRDefault="00677B39" w:rsidP="00677B39">
      <w:pPr>
        <w:ind w:firstLine="567"/>
        <w:jc w:val="both"/>
        <w:rPr>
          <w:i/>
          <w:sz w:val="22"/>
          <w:szCs w:val="22"/>
        </w:rPr>
      </w:pPr>
      <w:r w:rsidRPr="00DA1E94">
        <w:rPr>
          <w:sz w:val="22"/>
          <w:szCs w:val="22"/>
        </w:rPr>
        <w:t xml:space="preserve">Установление положения оси вращения Земли, ее полюса и экватора, а также начального меридиана для счета долгот и времени связано с проблемой </w:t>
      </w:r>
      <w:r w:rsidRPr="00DA1E94">
        <w:rPr>
          <w:i/>
          <w:sz w:val="22"/>
          <w:szCs w:val="22"/>
        </w:rPr>
        <w:t>движения полюса.</w:t>
      </w:r>
    </w:p>
    <w:p w14:paraId="4043AC2D" w14:textId="77777777" w:rsidR="00677B39" w:rsidRPr="00DA1E94" w:rsidRDefault="00677B39" w:rsidP="00677B39">
      <w:pPr>
        <w:ind w:firstLine="567"/>
        <w:jc w:val="both"/>
        <w:rPr>
          <w:sz w:val="22"/>
          <w:szCs w:val="22"/>
        </w:rPr>
      </w:pPr>
      <w:r w:rsidRPr="00DA1E94">
        <w:rPr>
          <w:sz w:val="22"/>
          <w:szCs w:val="22"/>
        </w:rPr>
        <w:t>Для детального изучения явления движения полюса</w:t>
      </w:r>
      <w:r w:rsidRPr="00DA1E94">
        <w:rPr>
          <w:i/>
          <w:sz w:val="22"/>
          <w:szCs w:val="22"/>
        </w:rPr>
        <w:t xml:space="preserve"> </w:t>
      </w:r>
      <w:r w:rsidRPr="00DA1E94">
        <w:rPr>
          <w:sz w:val="22"/>
          <w:szCs w:val="22"/>
        </w:rPr>
        <w:t xml:space="preserve">в </w:t>
      </w:r>
      <w:smartTag w:uri="urn:schemas-microsoft-com:office:smarttags" w:element="metricconverter">
        <w:smartTagPr>
          <w:attr w:name="ProductID" w:val="1899 г"/>
        </w:smartTagPr>
        <w:r w:rsidRPr="00DA1E94">
          <w:rPr>
            <w:sz w:val="22"/>
            <w:szCs w:val="22"/>
          </w:rPr>
          <w:t>1899 г</w:t>
        </w:r>
      </w:smartTag>
      <w:r w:rsidRPr="00DA1E94">
        <w:rPr>
          <w:sz w:val="22"/>
          <w:szCs w:val="22"/>
        </w:rPr>
        <w:t>. Международная ассоциация геодезии организовала Международную службу широты (МСШ). В первые годы деятельности МСШ движение полюса определялось по непрерывным рядам наблюдений широты на станциях Мицузава (Япония), Китаб (Узбекистан), Карлофорте (Италия), Юкайя и Гейтерсберг (США), расположенных на «международной» параллели 39</w:t>
      </w:r>
      <w:r w:rsidRPr="00DA1E94">
        <w:rPr>
          <w:sz w:val="22"/>
          <w:szCs w:val="22"/>
        </w:rPr>
        <w:sym w:font="Symbol" w:char="F0B0"/>
      </w:r>
      <w:r w:rsidRPr="00DA1E94">
        <w:rPr>
          <w:sz w:val="22"/>
          <w:szCs w:val="22"/>
        </w:rPr>
        <w:t>08</w:t>
      </w:r>
      <w:r w:rsidRPr="00DA1E94">
        <w:rPr>
          <w:sz w:val="22"/>
          <w:szCs w:val="22"/>
        </w:rPr>
        <w:sym w:font="Symbol" w:char="F0A2"/>
      </w:r>
      <w:r w:rsidRPr="00DA1E94">
        <w:rPr>
          <w:sz w:val="22"/>
          <w:szCs w:val="22"/>
        </w:rPr>
        <w:t xml:space="preserve">N. Усредненное положение истинного полюса за период с </w:t>
      </w:r>
      <w:smartTag w:uri="urn:schemas-microsoft-com:office:smarttags" w:element="metricconverter">
        <w:smartTagPr>
          <w:attr w:name="ProductID" w:val="1900 г"/>
        </w:smartTagPr>
        <w:r w:rsidRPr="00DA1E94">
          <w:rPr>
            <w:sz w:val="22"/>
            <w:szCs w:val="22"/>
          </w:rPr>
          <w:t>1900 г</w:t>
        </w:r>
      </w:smartTag>
      <w:r w:rsidRPr="00DA1E94">
        <w:rPr>
          <w:sz w:val="22"/>
          <w:szCs w:val="22"/>
        </w:rPr>
        <w:t xml:space="preserve">. по </w:t>
      </w:r>
      <w:smartTag w:uri="urn:schemas-microsoft-com:office:smarttags" w:element="metricconverter">
        <w:smartTagPr>
          <w:attr w:name="ProductID" w:val="1905 г"/>
        </w:smartTagPr>
        <w:r w:rsidRPr="00DA1E94">
          <w:rPr>
            <w:sz w:val="22"/>
            <w:szCs w:val="22"/>
          </w:rPr>
          <w:t>1905 г</w:t>
        </w:r>
      </w:smartTag>
      <w:r w:rsidRPr="00DA1E94">
        <w:rPr>
          <w:sz w:val="22"/>
          <w:szCs w:val="22"/>
        </w:rPr>
        <w:t xml:space="preserve">. в </w:t>
      </w:r>
      <w:smartTag w:uri="urn:schemas-microsoft-com:office:smarttags" w:element="metricconverter">
        <w:smartTagPr>
          <w:attr w:name="ProductID" w:val="1960 г"/>
        </w:smartTagPr>
        <w:r w:rsidRPr="00DA1E94">
          <w:rPr>
            <w:sz w:val="22"/>
            <w:szCs w:val="22"/>
          </w:rPr>
          <w:t>1960 г</w:t>
        </w:r>
      </w:smartTag>
      <w:r w:rsidRPr="00DA1E94">
        <w:rPr>
          <w:sz w:val="22"/>
          <w:szCs w:val="22"/>
        </w:rPr>
        <w:t xml:space="preserve">. было принято за среднее положение земного полюса и названо </w:t>
      </w:r>
      <w:r w:rsidRPr="00DA1E94">
        <w:rPr>
          <w:i/>
          <w:sz w:val="22"/>
          <w:szCs w:val="22"/>
        </w:rPr>
        <w:t>Международным условным началом</w:t>
      </w:r>
      <w:r w:rsidRPr="00DA1E94">
        <w:rPr>
          <w:sz w:val="22"/>
          <w:szCs w:val="22"/>
        </w:rPr>
        <w:t xml:space="preserve"> (МУН). Реальное положение МУН задавалось назнач</w:t>
      </w:r>
      <w:r w:rsidRPr="00DA1E94">
        <w:rPr>
          <w:sz w:val="22"/>
          <w:szCs w:val="22"/>
        </w:rPr>
        <w:t>е</w:t>
      </w:r>
      <w:r w:rsidRPr="00DA1E94">
        <w:rPr>
          <w:sz w:val="22"/>
          <w:szCs w:val="22"/>
        </w:rPr>
        <w:t>нием широт станций МСШ.</w:t>
      </w:r>
    </w:p>
    <w:p w14:paraId="7F311349" w14:textId="77777777" w:rsidR="00677B39" w:rsidRPr="00DA1E94" w:rsidRDefault="00677B39" w:rsidP="00677B39">
      <w:pPr>
        <w:ind w:firstLine="567"/>
        <w:jc w:val="both"/>
        <w:rPr>
          <w:sz w:val="22"/>
          <w:szCs w:val="22"/>
        </w:rPr>
      </w:pPr>
      <w:r w:rsidRPr="00DA1E94">
        <w:rPr>
          <w:sz w:val="22"/>
          <w:szCs w:val="22"/>
        </w:rPr>
        <w:t xml:space="preserve">В </w:t>
      </w:r>
      <w:smartTag w:uri="urn:schemas-microsoft-com:office:smarttags" w:element="metricconverter">
        <w:smartTagPr>
          <w:attr w:name="ProductID" w:val="1961 г"/>
        </w:smartTagPr>
        <w:r w:rsidRPr="00DA1E94">
          <w:rPr>
            <w:sz w:val="22"/>
            <w:szCs w:val="22"/>
          </w:rPr>
          <w:t>1961 г</w:t>
        </w:r>
      </w:smartTag>
      <w:r w:rsidRPr="00DA1E94">
        <w:rPr>
          <w:sz w:val="22"/>
          <w:szCs w:val="22"/>
        </w:rPr>
        <w:t xml:space="preserve">. МСШ была реорганизована в Международную службу движения полюса (МСДП), а в </w:t>
      </w:r>
      <w:smartTag w:uri="urn:schemas-microsoft-com:office:smarttags" w:element="metricconverter">
        <w:smartTagPr>
          <w:attr w:name="ProductID" w:val="1988 г"/>
        </w:smartTagPr>
        <w:r w:rsidRPr="00DA1E94">
          <w:rPr>
            <w:sz w:val="22"/>
            <w:szCs w:val="22"/>
          </w:rPr>
          <w:t>1988 г</w:t>
        </w:r>
      </w:smartTag>
      <w:r w:rsidRPr="00DA1E94">
        <w:rPr>
          <w:sz w:val="22"/>
          <w:szCs w:val="22"/>
        </w:rPr>
        <w:t xml:space="preserve">. - в Международную службу вращения Земли (МСВЗ, </w:t>
      </w:r>
      <w:r w:rsidRPr="00DA1E94">
        <w:rPr>
          <w:sz w:val="22"/>
          <w:szCs w:val="22"/>
          <w:lang w:val="en-US"/>
        </w:rPr>
        <w:t>IERS</w:t>
      </w:r>
      <w:r w:rsidRPr="00DA1E94">
        <w:rPr>
          <w:sz w:val="22"/>
          <w:szCs w:val="22"/>
        </w:rPr>
        <w:t xml:space="preserve">), которая в </w:t>
      </w:r>
      <w:smartTag w:uri="urn:schemas-microsoft-com:office:smarttags" w:element="metricconverter">
        <w:smartTagPr>
          <w:attr w:name="ProductID" w:val="2003 г"/>
        </w:smartTagPr>
        <w:r w:rsidRPr="00DA1E94">
          <w:rPr>
            <w:sz w:val="22"/>
            <w:szCs w:val="22"/>
          </w:rPr>
          <w:t>2003 г</w:t>
        </w:r>
      </w:smartTag>
      <w:r w:rsidRPr="00DA1E94">
        <w:rPr>
          <w:sz w:val="22"/>
          <w:szCs w:val="22"/>
        </w:rPr>
        <w:t xml:space="preserve">. была переименована в </w:t>
      </w:r>
      <w:r w:rsidRPr="00DA1E94">
        <w:rPr>
          <w:i/>
          <w:sz w:val="22"/>
          <w:szCs w:val="22"/>
        </w:rPr>
        <w:t>Международную службу вращения Земли и референцных систем</w:t>
      </w:r>
      <w:r w:rsidRPr="00DA1E94">
        <w:rPr>
          <w:sz w:val="22"/>
          <w:szCs w:val="22"/>
        </w:rPr>
        <w:t xml:space="preserve"> [</w:t>
      </w:r>
      <w:r w:rsidRPr="00DA1E94">
        <w:rPr>
          <w:sz w:val="22"/>
          <w:szCs w:val="22"/>
          <w:u w:val="single"/>
        </w:rPr>
        <w:t>http://www.iers.org</w:t>
      </w:r>
      <w:r w:rsidRPr="00DA1E94">
        <w:rPr>
          <w:sz w:val="22"/>
          <w:szCs w:val="22"/>
        </w:rPr>
        <w:t xml:space="preserve">]. МСВЗ продолжает работу, начатую МСШ и МСДП в духе времени, расширив сеть станций, участвующих в наблюдениях, почти до 50 и привлекая новые способы наблюдений. </w:t>
      </w:r>
    </w:p>
    <w:p w14:paraId="18BDC8AA" w14:textId="77777777" w:rsidR="00677B39" w:rsidRPr="00DA1E94" w:rsidRDefault="00677B39" w:rsidP="00677B39">
      <w:pPr>
        <w:ind w:firstLine="567"/>
        <w:jc w:val="both"/>
        <w:rPr>
          <w:sz w:val="22"/>
          <w:szCs w:val="22"/>
        </w:rPr>
      </w:pPr>
      <w:r w:rsidRPr="00DA1E94">
        <w:rPr>
          <w:sz w:val="22"/>
          <w:szCs w:val="22"/>
        </w:rPr>
        <w:t xml:space="preserve">Одна из задач, решаемых МСВЗ, это установление координат мгновенного полюса Земли </w:t>
      </w:r>
      <w:r w:rsidRPr="00DA1E94">
        <w:rPr>
          <w:i/>
          <w:sz w:val="22"/>
          <w:szCs w:val="22"/>
        </w:rPr>
        <w:t>x</w:t>
      </w:r>
      <w:r w:rsidRPr="00DA1E94">
        <w:rPr>
          <w:i/>
          <w:sz w:val="22"/>
          <w:szCs w:val="22"/>
          <w:vertAlign w:val="subscript"/>
        </w:rPr>
        <w:t>p</w:t>
      </w:r>
      <w:r w:rsidRPr="00DA1E94">
        <w:rPr>
          <w:i/>
          <w:sz w:val="22"/>
          <w:szCs w:val="22"/>
        </w:rPr>
        <w:t>, y</w:t>
      </w:r>
      <w:r w:rsidRPr="00DA1E94">
        <w:rPr>
          <w:i/>
          <w:sz w:val="22"/>
          <w:szCs w:val="22"/>
          <w:vertAlign w:val="subscript"/>
        </w:rPr>
        <w:t>p</w:t>
      </w:r>
      <w:r w:rsidRPr="00DA1E94">
        <w:rPr>
          <w:sz w:val="22"/>
          <w:szCs w:val="22"/>
        </w:rPr>
        <w:t xml:space="preserve">, которые являются координатами Небесного эфемеридного полюса относительно </w:t>
      </w:r>
      <w:r w:rsidRPr="00DA1E94">
        <w:rPr>
          <w:i/>
          <w:sz w:val="22"/>
          <w:szCs w:val="22"/>
        </w:rPr>
        <w:t>Условного земного полюса</w:t>
      </w:r>
      <w:r w:rsidRPr="00DA1E94">
        <w:rPr>
          <w:sz w:val="22"/>
          <w:szCs w:val="22"/>
        </w:rPr>
        <w:t xml:space="preserve"> (УЗП). УЗП обычно выбирается так, чтобы он находился недалеко от положения эфемеридного полюса, усредненного на некотором интервале времени. Ось</w:t>
      </w:r>
      <w:r w:rsidRPr="00DA1E94">
        <w:rPr>
          <w:i/>
          <w:sz w:val="22"/>
          <w:szCs w:val="22"/>
        </w:rPr>
        <w:t xml:space="preserve"> x</w:t>
      </w:r>
      <w:r w:rsidRPr="00DA1E94">
        <w:rPr>
          <w:i/>
          <w:sz w:val="22"/>
          <w:szCs w:val="22"/>
          <w:vertAlign w:val="subscript"/>
        </w:rPr>
        <w:t>p</w:t>
      </w:r>
      <w:r w:rsidRPr="00DA1E94">
        <w:rPr>
          <w:sz w:val="22"/>
          <w:szCs w:val="22"/>
        </w:rPr>
        <w:t xml:space="preserve"> направлена по нулевому меридиану</w:t>
      </w:r>
      <w:r w:rsidRPr="00DA1E94">
        <w:rPr>
          <w:i/>
          <w:sz w:val="22"/>
          <w:szCs w:val="22"/>
          <w:vertAlign w:val="subscript"/>
        </w:rPr>
        <w:t xml:space="preserve">  </w:t>
      </w:r>
      <w:r w:rsidRPr="00DA1E94">
        <w:rPr>
          <w:sz w:val="22"/>
          <w:szCs w:val="22"/>
        </w:rPr>
        <w:t>МСВЗ, а ось</w:t>
      </w:r>
      <w:r w:rsidRPr="00DA1E94">
        <w:rPr>
          <w:i/>
          <w:sz w:val="22"/>
          <w:szCs w:val="22"/>
        </w:rPr>
        <w:t xml:space="preserve"> y</w:t>
      </w:r>
      <w:r w:rsidRPr="00DA1E94">
        <w:rPr>
          <w:i/>
          <w:sz w:val="22"/>
          <w:szCs w:val="22"/>
          <w:vertAlign w:val="subscript"/>
        </w:rPr>
        <w:t>p</w:t>
      </w:r>
      <w:r w:rsidRPr="00DA1E94">
        <w:rPr>
          <w:i/>
          <w:sz w:val="22"/>
          <w:szCs w:val="22"/>
        </w:rPr>
        <w:t xml:space="preserve"> </w:t>
      </w:r>
      <w:r w:rsidRPr="00DA1E94">
        <w:rPr>
          <w:sz w:val="22"/>
          <w:szCs w:val="22"/>
        </w:rPr>
        <w:t xml:space="preserve"> - под углом 90</w:t>
      </w:r>
      <w:r w:rsidRPr="00DA1E94">
        <w:rPr>
          <w:sz w:val="22"/>
          <w:szCs w:val="22"/>
        </w:rPr>
        <w:sym w:font="Symbol" w:char="F0B0"/>
      </w:r>
      <w:r w:rsidRPr="00DA1E94">
        <w:rPr>
          <w:sz w:val="22"/>
          <w:szCs w:val="22"/>
        </w:rPr>
        <w:t xml:space="preserve"> на запад (рис. </w:t>
      </w:r>
      <w:r w:rsidRPr="0078315E">
        <w:rPr>
          <w:sz w:val="22"/>
          <w:szCs w:val="22"/>
        </w:rPr>
        <w:t>2</w:t>
      </w:r>
      <w:r w:rsidRPr="00DA1E94">
        <w:rPr>
          <w:sz w:val="22"/>
          <w:szCs w:val="22"/>
        </w:rPr>
        <w:t xml:space="preserve">.5). Средние квадратические погрешности определения </w:t>
      </w:r>
      <w:r w:rsidRPr="00DA1E94">
        <w:rPr>
          <w:i/>
          <w:sz w:val="22"/>
          <w:szCs w:val="22"/>
        </w:rPr>
        <w:t>x</w:t>
      </w:r>
      <w:r w:rsidRPr="00DA1E94">
        <w:rPr>
          <w:i/>
          <w:sz w:val="22"/>
          <w:szCs w:val="22"/>
          <w:vertAlign w:val="subscript"/>
        </w:rPr>
        <w:t>p</w:t>
      </w:r>
      <w:r w:rsidRPr="00DA1E94">
        <w:rPr>
          <w:i/>
          <w:sz w:val="22"/>
          <w:szCs w:val="22"/>
        </w:rPr>
        <w:t>, y</w:t>
      </w:r>
      <w:r w:rsidRPr="00DA1E94">
        <w:rPr>
          <w:i/>
          <w:sz w:val="22"/>
          <w:szCs w:val="22"/>
          <w:vertAlign w:val="subscript"/>
        </w:rPr>
        <w:t>p</w:t>
      </w:r>
      <w:r w:rsidRPr="00DA1E94">
        <w:rPr>
          <w:sz w:val="22"/>
          <w:szCs w:val="22"/>
        </w:rPr>
        <w:t xml:space="preserve"> по данным МСВЗ составляют 0</w:t>
      </w:r>
      <w:r w:rsidRPr="00DA1E94">
        <w:rPr>
          <w:sz w:val="22"/>
          <w:szCs w:val="22"/>
        </w:rPr>
        <w:sym w:font="Symbol" w:char="F0B2"/>
      </w:r>
      <w:r w:rsidRPr="00DA1E94">
        <w:rPr>
          <w:sz w:val="22"/>
          <w:szCs w:val="22"/>
        </w:rPr>
        <w:t>.0003 [</w:t>
      </w:r>
      <w:r w:rsidRPr="00DA1E94">
        <w:rPr>
          <w:sz w:val="22"/>
          <w:szCs w:val="22"/>
          <w:lang w:val="en-US"/>
        </w:rPr>
        <w:t>IERS</w:t>
      </w:r>
      <w:r w:rsidRPr="00436C7D">
        <w:rPr>
          <w:sz w:val="22"/>
          <w:szCs w:val="22"/>
        </w:rPr>
        <w:t>,</w:t>
      </w:r>
      <w:r w:rsidRPr="00DA1E94">
        <w:rPr>
          <w:sz w:val="22"/>
          <w:szCs w:val="22"/>
        </w:rPr>
        <w:t xml:space="preserve"> 1996].</w:t>
      </w:r>
    </w:p>
    <w:p w14:paraId="43C7E006" w14:textId="01166FE5" w:rsidR="00677B39" w:rsidRPr="00DA1E94" w:rsidRDefault="00677B39" w:rsidP="00677B39">
      <w:pPr>
        <w:jc w:val="center"/>
        <w:rPr>
          <w:sz w:val="22"/>
          <w:szCs w:val="22"/>
        </w:rPr>
      </w:pPr>
      <w:r w:rsidRPr="00DA1E94">
        <w:rPr>
          <w:noProof/>
          <w:sz w:val="22"/>
          <w:szCs w:val="22"/>
        </w:rPr>
        <w:drawing>
          <wp:inline distT="0" distB="0" distL="0" distR="0" wp14:anchorId="13DEFC04" wp14:editId="66F28648">
            <wp:extent cx="3676650" cy="26670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650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EA1DD8" w14:textId="77777777" w:rsidR="00677B39" w:rsidRPr="00DA1E94" w:rsidRDefault="00677B39" w:rsidP="00677B39">
      <w:pPr>
        <w:jc w:val="center"/>
        <w:rPr>
          <w:sz w:val="22"/>
          <w:szCs w:val="22"/>
        </w:rPr>
      </w:pPr>
      <w:r w:rsidRPr="00DA1E94">
        <w:rPr>
          <w:sz w:val="22"/>
          <w:szCs w:val="22"/>
        </w:rPr>
        <w:t xml:space="preserve">Рис. </w:t>
      </w:r>
      <w:r w:rsidRPr="0078315E">
        <w:rPr>
          <w:sz w:val="22"/>
          <w:szCs w:val="22"/>
        </w:rPr>
        <w:t>2</w:t>
      </w:r>
      <w:r w:rsidRPr="00DA1E94">
        <w:rPr>
          <w:sz w:val="22"/>
          <w:szCs w:val="22"/>
        </w:rPr>
        <w:t>.5. Движение полюса за период 1996-</w:t>
      </w:r>
      <w:smartTag w:uri="urn:schemas-microsoft-com:office:smarttags" w:element="metricconverter">
        <w:smartTagPr>
          <w:attr w:name="ProductID" w:val="2000.5 г"/>
        </w:smartTagPr>
        <w:r w:rsidRPr="00DA1E94">
          <w:rPr>
            <w:sz w:val="22"/>
            <w:szCs w:val="22"/>
          </w:rPr>
          <w:t>2000.5 г</w:t>
        </w:r>
      </w:smartTag>
      <w:r w:rsidRPr="00DA1E94">
        <w:rPr>
          <w:sz w:val="22"/>
          <w:szCs w:val="22"/>
        </w:rPr>
        <w:t xml:space="preserve">.г. (точечная линия, точки через 5 суток) и дрейф полюса с </w:t>
      </w:r>
      <w:smartTag w:uri="urn:schemas-microsoft-com:office:smarttags" w:element="metricconverter">
        <w:smartTagPr>
          <w:attr w:name="ProductID" w:val="1890 г"/>
        </w:smartTagPr>
        <w:r w:rsidRPr="00DA1E94">
          <w:rPr>
            <w:sz w:val="22"/>
            <w:szCs w:val="22"/>
          </w:rPr>
          <w:t>1890 г</w:t>
        </w:r>
      </w:smartTag>
      <w:r w:rsidRPr="00DA1E94">
        <w:rPr>
          <w:sz w:val="22"/>
          <w:szCs w:val="22"/>
        </w:rPr>
        <w:t>. (сплошная линия)</w:t>
      </w:r>
    </w:p>
    <w:p w14:paraId="6187D53D" w14:textId="77777777" w:rsidR="00677B39" w:rsidRDefault="00677B39" w:rsidP="00677B39">
      <w:pPr>
        <w:jc w:val="center"/>
        <w:rPr>
          <w:sz w:val="22"/>
          <w:szCs w:val="22"/>
        </w:rPr>
      </w:pPr>
      <w:r w:rsidRPr="00DA1E94">
        <w:rPr>
          <w:sz w:val="22"/>
          <w:szCs w:val="22"/>
        </w:rPr>
        <w:t>[</w:t>
      </w:r>
      <w:r w:rsidRPr="00DA1E94">
        <w:rPr>
          <w:sz w:val="22"/>
          <w:szCs w:val="22"/>
          <w:u w:val="single"/>
        </w:rPr>
        <w:t>http://hpiers.</w:t>
      </w:r>
      <w:r w:rsidRPr="00DA1E94">
        <w:rPr>
          <w:sz w:val="22"/>
          <w:szCs w:val="22"/>
          <w:u w:val="single"/>
        </w:rPr>
        <w:t>o</w:t>
      </w:r>
      <w:r w:rsidRPr="00DA1E94">
        <w:rPr>
          <w:sz w:val="22"/>
          <w:szCs w:val="22"/>
          <w:u w:val="single"/>
        </w:rPr>
        <w:t>bspm.fr/eoppc/eop/eopc04/eopc04-xy.gif</w:t>
      </w:r>
      <w:r w:rsidRPr="00DA1E94">
        <w:rPr>
          <w:sz w:val="22"/>
          <w:szCs w:val="22"/>
        </w:rPr>
        <w:t>].</w:t>
      </w:r>
    </w:p>
    <w:p w14:paraId="330C62F9" w14:textId="77777777" w:rsidR="00677B39" w:rsidRPr="00DA1E94" w:rsidRDefault="00677B39" w:rsidP="00677B39">
      <w:pPr>
        <w:jc w:val="center"/>
        <w:rPr>
          <w:sz w:val="22"/>
          <w:szCs w:val="22"/>
        </w:rPr>
      </w:pPr>
    </w:p>
    <w:p w14:paraId="7D3DADD0" w14:textId="77777777" w:rsidR="00677B39" w:rsidRPr="00DA1E94" w:rsidRDefault="00677B39" w:rsidP="00677B39">
      <w:pPr>
        <w:ind w:firstLine="567"/>
        <w:jc w:val="both"/>
        <w:rPr>
          <w:sz w:val="22"/>
          <w:szCs w:val="22"/>
        </w:rPr>
      </w:pPr>
      <w:r w:rsidRPr="00DA1E94">
        <w:rPr>
          <w:sz w:val="22"/>
          <w:szCs w:val="22"/>
        </w:rPr>
        <w:lastRenderedPageBreak/>
        <w:t xml:space="preserve">В соответствии с определением МУН координаты </w:t>
      </w:r>
      <w:r w:rsidRPr="00DA1E94">
        <w:rPr>
          <w:i/>
          <w:sz w:val="22"/>
          <w:szCs w:val="22"/>
        </w:rPr>
        <w:t>x</w:t>
      </w:r>
      <w:r w:rsidRPr="00DA1E94">
        <w:rPr>
          <w:i/>
          <w:sz w:val="22"/>
          <w:szCs w:val="22"/>
          <w:vertAlign w:val="subscript"/>
        </w:rPr>
        <w:t>p</w:t>
      </w:r>
      <w:r w:rsidRPr="00DA1E94">
        <w:rPr>
          <w:i/>
          <w:sz w:val="22"/>
          <w:szCs w:val="22"/>
        </w:rPr>
        <w:t>, y</w:t>
      </w:r>
      <w:r w:rsidRPr="00DA1E94">
        <w:rPr>
          <w:i/>
          <w:sz w:val="22"/>
          <w:szCs w:val="22"/>
          <w:vertAlign w:val="subscript"/>
        </w:rPr>
        <w:t>p</w:t>
      </w:r>
      <w:r w:rsidRPr="00DA1E94">
        <w:rPr>
          <w:sz w:val="22"/>
          <w:szCs w:val="22"/>
        </w:rPr>
        <w:t xml:space="preserve"> только для указанных выше пяти станций МСШ могли считаться его характеристиками. В связи со значительным повышением точности определений на станциях МСВЗ, а также закрытием в </w:t>
      </w:r>
      <w:smartTag w:uri="urn:schemas-microsoft-com:office:smarttags" w:element="metricconverter">
        <w:smartTagPr>
          <w:attr w:name="ProductID" w:val="1982 г"/>
        </w:smartTagPr>
        <w:r w:rsidRPr="00DA1E94">
          <w:rPr>
            <w:sz w:val="22"/>
            <w:szCs w:val="22"/>
          </w:rPr>
          <w:t>1982 г</w:t>
        </w:r>
      </w:smartTag>
      <w:r w:rsidRPr="00DA1E94">
        <w:rPr>
          <w:sz w:val="22"/>
          <w:szCs w:val="22"/>
        </w:rPr>
        <w:t xml:space="preserve">. двух американских станций идея МУН исчерпала себя. Положения УЗП и начального меридиана устанавливаются по координатам совокупности всех станций сети МСВЗ. В этом отношении Международное условное начало можно рассматривать как частный случай Условного земного полюса. При описании земных систем координат обычно указывается, по каким данным и на какую эпоху задается положение полюса и начального меридиана. </w:t>
      </w:r>
    </w:p>
    <w:p w14:paraId="42421014" w14:textId="77777777" w:rsidR="00677B39" w:rsidRPr="00DA1E94" w:rsidRDefault="00677B39" w:rsidP="00677B39">
      <w:pPr>
        <w:ind w:firstLine="567"/>
        <w:jc w:val="both"/>
        <w:rPr>
          <w:sz w:val="22"/>
          <w:szCs w:val="22"/>
        </w:rPr>
      </w:pPr>
      <w:r w:rsidRPr="00DA1E94">
        <w:rPr>
          <w:sz w:val="22"/>
          <w:szCs w:val="22"/>
        </w:rPr>
        <w:t>В движении оси вращения Земли в земной системе координат выделяют свободные и вынужденные колебания. Период свободных колебаний (Чандлеров период) около 430 суток, амплитуда порядка 0.4</w:t>
      </w:r>
      <w:r w:rsidRPr="00DA1E94">
        <w:rPr>
          <w:sz w:val="22"/>
          <w:szCs w:val="22"/>
        </w:rPr>
        <w:sym w:font="Symbol" w:char="F0B2"/>
      </w:r>
      <w:r w:rsidRPr="00DA1E94">
        <w:rPr>
          <w:sz w:val="22"/>
          <w:szCs w:val="22"/>
        </w:rPr>
        <w:t xml:space="preserve"> (</w:t>
      </w:r>
      <w:smartTag w:uri="urn:schemas-microsoft-com:office:smarttags" w:element="metricconverter">
        <w:smartTagPr>
          <w:attr w:name="ProductID" w:val="12 м"/>
        </w:smartTagPr>
        <w:r w:rsidRPr="00DA1E94">
          <w:rPr>
            <w:sz w:val="22"/>
            <w:szCs w:val="22"/>
          </w:rPr>
          <w:t>12 м</w:t>
        </w:r>
      </w:smartTag>
      <w:r w:rsidRPr="00DA1E94">
        <w:rPr>
          <w:sz w:val="22"/>
          <w:szCs w:val="22"/>
        </w:rPr>
        <w:t xml:space="preserve">). Вынужденные колебания с периодом в один год </w:t>
      </w:r>
      <w:r>
        <w:rPr>
          <w:sz w:val="22"/>
          <w:szCs w:val="22"/>
        </w:rPr>
        <w:t xml:space="preserve">и 0.5 года </w:t>
      </w:r>
      <w:r w:rsidRPr="00DA1E94">
        <w:rPr>
          <w:sz w:val="22"/>
          <w:szCs w:val="22"/>
        </w:rPr>
        <w:t>возникают  из-за сезонных перемещений масс в атмосфере и океанах, их амплитуда около 0.15</w:t>
      </w:r>
      <w:r w:rsidRPr="00DA1E94">
        <w:rPr>
          <w:sz w:val="22"/>
          <w:szCs w:val="22"/>
        </w:rPr>
        <w:sym w:font="Symbol" w:char="F0B2"/>
      </w:r>
      <w:r w:rsidRPr="00DA1E94">
        <w:rPr>
          <w:sz w:val="22"/>
          <w:szCs w:val="22"/>
        </w:rPr>
        <w:t xml:space="preserve"> (</w:t>
      </w:r>
      <w:smartTag w:uri="urn:schemas-microsoft-com:office:smarttags" w:element="metricconverter">
        <w:smartTagPr>
          <w:attr w:name="ProductID" w:val="2 м"/>
        </w:smartTagPr>
        <w:r w:rsidRPr="00DA1E94">
          <w:rPr>
            <w:sz w:val="22"/>
            <w:szCs w:val="22"/>
          </w:rPr>
          <w:t>2 м</w:t>
        </w:r>
      </w:smartTag>
      <w:r w:rsidRPr="00DA1E94">
        <w:rPr>
          <w:sz w:val="22"/>
          <w:szCs w:val="22"/>
        </w:rPr>
        <w:t xml:space="preserve">).  Существуют также вынужденные колебания из-за влияния приливов и других геофизических факторов с суточными и полусуточными периодами  и с амплитудой около </w:t>
      </w:r>
      <w:smartTag w:uri="urn:schemas-microsoft-com:office:smarttags" w:element="metricconverter">
        <w:smartTagPr>
          <w:attr w:name="ProductID" w:val="0.5 м"/>
        </w:smartTagPr>
        <w:r w:rsidRPr="00DA1E94">
          <w:rPr>
            <w:sz w:val="22"/>
            <w:szCs w:val="22"/>
          </w:rPr>
          <w:t>0.5 м</w:t>
        </w:r>
      </w:smartTag>
      <w:r w:rsidRPr="00DA1E94">
        <w:rPr>
          <w:sz w:val="22"/>
          <w:szCs w:val="22"/>
        </w:rPr>
        <w:t>. Преобладающие в них лунно-солнечные эффекты могут хорошо моделироваться в координатах полюса и всемирном времени UT1.  Кроме периодических колебаний ось вращения имеет и небольшое</w:t>
      </w:r>
      <w:r>
        <w:rPr>
          <w:sz w:val="22"/>
          <w:szCs w:val="22"/>
        </w:rPr>
        <w:t xml:space="preserve"> вековое движение со скоростью </w:t>
      </w:r>
      <w:r w:rsidRPr="00DA1E94">
        <w:rPr>
          <w:sz w:val="22"/>
          <w:szCs w:val="22"/>
        </w:rPr>
        <w:t>0.0037</w:t>
      </w:r>
      <w:r w:rsidRPr="00DA1E94">
        <w:rPr>
          <w:sz w:val="22"/>
          <w:szCs w:val="22"/>
        </w:rPr>
        <w:sym w:font="Symbol" w:char="F0B2"/>
      </w:r>
      <w:r w:rsidRPr="00DA1E94">
        <w:rPr>
          <w:sz w:val="22"/>
          <w:szCs w:val="22"/>
        </w:rPr>
        <w:t xml:space="preserve">/столетие в направлении на запад. </w:t>
      </w:r>
      <w:r w:rsidRPr="00DA1E94">
        <w:rPr>
          <w:bCs/>
          <w:sz w:val="22"/>
          <w:szCs w:val="22"/>
        </w:rPr>
        <w:t xml:space="preserve">Это явление  пока не получило удовлетворительного научного объяснения. </w:t>
      </w:r>
      <w:r w:rsidRPr="00DA1E94">
        <w:rPr>
          <w:sz w:val="22"/>
          <w:szCs w:val="22"/>
        </w:rPr>
        <w:t>Описываемая мгновенным полюс</w:t>
      </w:r>
      <w:r>
        <w:rPr>
          <w:sz w:val="22"/>
          <w:szCs w:val="22"/>
        </w:rPr>
        <w:t>о</w:t>
      </w:r>
      <w:r w:rsidRPr="00DA1E94">
        <w:rPr>
          <w:sz w:val="22"/>
          <w:szCs w:val="22"/>
        </w:rPr>
        <w:t xml:space="preserve">м кривая называется </w:t>
      </w:r>
      <w:r w:rsidRPr="00DA1E94">
        <w:rPr>
          <w:i/>
          <w:sz w:val="22"/>
          <w:szCs w:val="22"/>
        </w:rPr>
        <w:t xml:space="preserve">полодия. </w:t>
      </w:r>
      <w:r w:rsidRPr="00DA1E94">
        <w:rPr>
          <w:bCs/>
          <w:sz w:val="22"/>
          <w:szCs w:val="22"/>
        </w:rPr>
        <w:t>Заметим, что из-за векового движения полюса центр полодии современного движения полюса не со</w:t>
      </w:r>
      <w:r>
        <w:rPr>
          <w:bCs/>
          <w:sz w:val="22"/>
          <w:szCs w:val="22"/>
        </w:rPr>
        <w:t>впадает с</w:t>
      </w:r>
      <w:r w:rsidRPr="00DA1E94">
        <w:rPr>
          <w:bCs/>
          <w:sz w:val="22"/>
          <w:szCs w:val="22"/>
        </w:rPr>
        <w:t xml:space="preserve"> УЗП.  </w:t>
      </w:r>
    </w:p>
    <w:p w14:paraId="7B6FB17E" w14:textId="77777777" w:rsidR="00677B39" w:rsidRPr="00DA1E94" w:rsidRDefault="00677B39" w:rsidP="00677B39">
      <w:pPr>
        <w:ind w:firstLine="567"/>
        <w:jc w:val="both"/>
        <w:rPr>
          <w:sz w:val="22"/>
          <w:szCs w:val="22"/>
        </w:rPr>
      </w:pPr>
      <w:r w:rsidRPr="00DA1E94">
        <w:rPr>
          <w:sz w:val="22"/>
          <w:szCs w:val="22"/>
        </w:rPr>
        <w:t xml:space="preserve">Параллельно с МСДП определением положения полюса до </w:t>
      </w:r>
      <w:smartTag w:uri="urn:schemas-microsoft-com:office:smarttags" w:element="metricconverter">
        <w:smartTagPr>
          <w:attr w:name="ProductID" w:val="1988 г"/>
        </w:smartTagPr>
        <w:r w:rsidRPr="00DA1E94">
          <w:rPr>
            <w:sz w:val="22"/>
            <w:szCs w:val="22"/>
          </w:rPr>
          <w:t>1988 г</w:t>
        </w:r>
      </w:smartTag>
      <w:r w:rsidRPr="00DA1E94">
        <w:rPr>
          <w:sz w:val="22"/>
          <w:szCs w:val="22"/>
        </w:rPr>
        <w:t xml:space="preserve">. занималось Международное бюро времени (МБВ, BIH), вошедшее в состав МСВЗ. В СССР и затем в России определение координат полюса входит в задачи  </w:t>
      </w:r>
      <w:r w:rsidRPr="00DA1E94">
        <w:rPr>
          <w:i/>
          <w:sz w:val="22"/>
          <w:szCs w:val="22"/>
        </w:rPr>
        <w:t>Госстандарта</w:t>
      </w:r>
      <w:r w:rsidRPr="00DA1E94">
        <w:rPr>
          <w:sz w:val="22"/>
          <w:szCs w:val="22"/>
        </w:rPr>
        <w:t xml:space="preserve"> СССР (РФ), который выводит, прогнозирует и публикует свои значения, несколько отличающиеся от системы МСВЗ. Для их вывода Госстандарт России использует радиодальномерные (фазовые) наблюдения спутников ГЛОНАСС, доплеровские наблюдения спутника Гео-ИК и данные астрооптических наблюдений обсерваторий России и ряда других стран. Средние квадратические погрешности определения координат полюса  Госстандартом РФ в </w:t>
      </w:r>
      <w:smartTag w:uri="urn:schemas-microsoft-com:office:smarttags" w:element="metricconverter">
        <w:smartTagPr>
          <w:attr w:name="ProductID" w:val="1993 г"/>
        </w:smartTagPr>
        <w:r w:rsidRPr="00DA1E94">
          <w:rPr>
            <w:sz w:val="22"/>
            <w:szCs w:val="22"/>
          </w:rPr>
          <w:t>1993 г</w:t>
        </w:r>
      </w:smartTag>
      <w:r w:rsidRPr="00DA1E94">
        <w:rPr>
          <w:sz w:val="22"/>
          <w:szCs w:val="22"/>
        </w:rPr>
        <w:t>. составили 0.002</w:t>
      </w:r>
      <w:r w:rsidRPr="00DA1E94">
        <w:rPr>
          <w:sz w:val="22"/>
          <w:szCs w:val="22"/>
        </w:rPr>
        <w:sym w:font="Symbol" w:char="F0B2"/>
      </w:r>
      <w:r w:rsidRPr="00DA1E94">
        <w:rPr>
          <w:sz w:val="22"/>
          <w:szCs w:val="22"/>
        </w:rPr>
        <w:t xml:space="preserve"> [Кауфман</w:t>
      </w:r>
      <w:r w:rsidRPr="00436C7D">
        <w:rPr>
          <w:sz w:val="22"/>
          <w:szCs w:val="22"/>
        </w:rPr>
        <w:t>,</w:t>
      </w:r>
      <w:r w:rsidRPr="00DA1E94">
        <w:rPr>
          <w:sz w:val="22"/>
          <w:szCs w:val="22"/>
        </w:rPr>
        <w:t xml:space="preserve"> 1994]. </w:t>
      </w:r>
    </w:p>
    <w:p w14:paraId="06F93400" w14:textId="77777777" w:rsidR="00677B39" w:rsidRPr="00DA1E94" w:rsidRDefault="00677B39" w:rsidP="00677B39">
      <w:pPr>
        <w:ind w:firstLine="567"/>
        <w:jc w:val="center"/>
        <w:rPr>
          <w:b/>
          <w:sz w:val="22"/>
          <w:szCs w:val="22"/>
        </w:rPr>
      </w:pPr>
    </w:p>
    <w:p w14:paraId="214C95FB" w14:textId="77777777" w:rsidR="00677B39" w:rsidRPr="00DA1E94" w:rsidRDefault="00677B39" w:rsidP="00677B39">
      <w:pPr>
        <w:jc w:val="center"/>
        <w:rPr>
          <w:sz w:val="22"/>
          <w:szCs w:val="22"/>
        </w:rPr>
      </w:pPr>
      <w:r>
        <w:rPr>
          <w:b/>
          <w:sz w:val="22"/>
          <w:szCs w:val="22"/>
        </w:rPr>
        <w:t>2</w:t>
      </w:r>
      <w:r w:rsidRPr="00DA1E94">
        <w:rPr>
          <w:b/>
          <w:sz w:val="22"/>
          <w:szCs w:val="22"/>
        </w:rPr>
        <w:t>.3.2   Центр масс Земли</w:t>
      </w:r>
    </w:p>
    <w:p w14:paraId="12227795" w14:textId="77777777" w:rsidR="00677B39" w:rsidRPr="00DA1E94" w:rsidRDefault="00677B39" w:rsidP="00677B39">
      <w:pPr>
        <w:jc w:val="center"/>
        <w:rPr>
          <w:sz w:val="22"/>
          <w:szCs w:val="22"/>
        </w:rPr>
      </w:pPr>
    </w:p>
    <w:p w14:paraId="4F5247D9" w14:textId="77777777" w:rsidR="00677B39" w:rsidRPr="00DA1E94" w:rsidRDefault="00677B39" w:rsidP="00677B39">
      <w:pPr>
        <w:ind w:firstLine="567"/>
        <w:jc w:val="both"/>
        <w:rPr>
          <w:sz w:val="22"/>
          <w:szCs w:val="22"/>
        </w:rPr>
      </w:pPr>
      <w:r w:rsidRPr="00DA1E94">
        <w:rPr>
          <w:sz w:val="22"/>
          <w:szCs w:val="22"/>
        </w:rPr>
        <w:t>Центр масс Земли</w:t>
      </w:r>
      <w:r>
        <w:rPr>
          <w:sz w:val="22"/>
          <w:szCs w:val="22"/>
        </w:rPr>
        <w:t>,</w:t>
      </w:r>
      <w:r w:rsidRPr="00DA1E94">
        <w:rPr>
          <w:sz w:val="22"/>
          <w:szCs w:val="22"/>
        </w:rPr>
        <w:t xml:space="preserve"> или </w:t>
      </w:r>
      <w:r w:rsidRPr="00DA1E94">
        <w:rPr>
          <w:i/>
          <w:sz w:val="22"/>
          <w:szCs w:val="22"/>
        </w:rPr>
        <w:t>геоцентр</w:t>
      </w:r>
      <w:r>
        <w:rPr>
          <w:sz w:val="22"/>
          <w:szCs w:val="22"/>
        </w:rPr>
        <w:t>,</w:t>
      </w:r>
      <w:r w:rsidRPr="00DA1E94">
        <w:rPr>
          <w:sz w:val="22"/>
          <w:szCs w:val="22"/>
        </w:rPr>
        <w:t xml:space="preserve"> выбирается в качестве начала во многих системах координат, поскольку является очень устойчивой точкой в теле Земли. Эта точка реализуется по наблюдению спутников, движущихся в гравитационном поле Земли. Геоцентр рекомендован в качестве начала для земной референцной системы в </w:t>
      </w:r>
      <w:r w:rsidRPr="00F37458">
        <w:rPr>
          <w:sz w:val="22"/>
          <w:szCs w:val="22"/>
        </w:rPr>
        <w:t>[</w:t>
      </w:r>
      <w:r w:rsidRPr="00DA1E94">
        <w:rPr>
          <w:sz w:val="22"/>
          <w:szCs w:val="22"/>
          <w:lang w:val="en-US"/>
        </w:rPr>
        <w:t>IERS</w:t>
      </w:r>
      <w:r w:rsidRPr="00436C7D">
        <w:rPr>
          <w:sz w:val="22"/>
          <w:szCs w:val="22"/>
        </w:rPr>
        <w:t>,</w:t>
      </w:r>
      <w:r w:rsidRPr="00DA1E94">
        <w:rPr>
          <w:sz w:val="22"/>
          <w:szCs w:val="22"/>
        </w:rPr>
        <w:t xml:space="preserve"> 1996</w:t>
      </w:r>
      <w:r w:rsidRPr="00F37458">
        <w:rPr>
          <w:sz w:val="22"/>
          <w:szCs w:val="22"/>
        </w:rPr>
        <w:t>]</w:t>
      </w:r>
      <w:r w:rsidRPr="00DA1E94">
        <w:rPr>
          <w:sz w:val="22"/>
          <w:szCs w:val="22"/>
        </w:rPr>
        <w:t xml:space="preserve"> и </w:t>
      </w:r>
      <w:r w:rsidRPr="00F37458">
        <w:rPr>
          <w:sz w:val="22"/>
          <w:szCs w:val="22"/>
        </w:rPr>
        <w:t>[</w:t>
      </w:r>
      <w:r>
        <w:rPr>
          <w:sz w:val="22"/>
          <w:szCs w:val="22"/>
          <w:lang w:val="en-US"/>
        </w:rPr>
        <w:t>IERS</w:t>
      </w:r>
      <w:r w:rsidRPr="00436C7D">
        <w:rPr>
          <w:sz w:val="22"/>
          <w:szCs w:val="22"/>
        </w:rPr>
        <w:t>,</w:t>
      </w:r>
      <w:r w:rsidRPr="00F37458">
        <w:rPr>
          <w:sz w:val="22"/>
          <w:szCs w:val="22"/>
        </w:rPr>
        <w:t xml:space="preserve"> </w:t>
      </w:r>
      <w:r w:rsidRPr="00DA1E94">
        <w:rPr>
          <w:sz w:val="22"/>
          <w:szCs w:val="22"/>
        </w:rPr>
        <w:t>2003</w:t>
      </w:r>
      <w:r w:rsidRPr="00F37458">
        <w:rPr>
          <w:sz w:val="22"/>
          <w:szCs w:val="22"/>
        </w:rPr>
        <w:t>]</w:t>
      </w:r>
      <w:r w:rsidRPr="00DA1E94">
        <w:rPr>
          <w:sz w:val="22"/>
          <w:szCs w:val="22"/>
        </w:rPr>
        <w:t xml:space="preserve"> как центр масс Земли, включая океаны и атмосферу.</w:t>
      </w:r>
    </w:p>
    <w:p w14:paraId="229B3CEE" w14:textId="77777777" w:rsidR="00677B39" w:rsidRPr="00DA1E94" w:rsidRDefault="00677B39" w:rsidP="00677B39">
      <w:pPr>
        <w:ind w:firstLine="567"/>
        <w:jc w:val="both"/>
        <w:rPr>
          <w:sz w:val="22"/>
          <w:szCs w:val="22"/>
        </w:rPr>
      </w:pPr>
      <w:r w:rsidRPr="00DA1E94">
        <w:rPr>
          <w:sz w:val="22"/>
          <w:szCs w:val="22"/>
        </w:rPr>
        <w:t xml:space="preserve">Анализ спутниковых лазерных дальномерных наблюдений уверенно показывает, что система отсчета, реализованная в координатах станций наблюдений, неподвижных относительно земной коры, ощутимо смещается относительно центра масс Земли. </w:t>
      </w:r>
    </w:p>
    <w:p w14:paraId="387D3BEC" w14:textId="77777777" w:rsidR="00677B39" w:rsidRPr="00DA1E94" w:rsidRDefault="00677B39" w:rsidP="00677B39">
      <w:pPr>
        <w:ind w:firstLine="567"/>
        <w:jc w:val="both"/>
        <w:rPr>
          <w:sz w:val="22"/>
          <w:szCs w:val="22"/>
        </w:rPr>
      </w:pPr>
      <w:r w:rsidRPr="00DA1E94">
        <w:rPr>
          <w:sz w:val="22"/>
          <w:szCs w:val="22"/>
        </w:rPr>
        <w:t xml:space="preserve">В </w:t>
      </w:r>
      <w:smartTag w:uri="urn:schemas-microsoft-com:office:smarttags" w:element="metricconverter">
        <w:smartTagPr>
          <w:attr w:name="ProductID" w:val="1997 г"/>
        </w:smartTagPr>
        <w:r w:rsidRPr="00DA1E94">
          <w:rPr>
            <w:sz w:val="22"/>
            <w:szCs w:val="22"/>
          </w:rPr>
          <w:t>1997 г</w:t>
        </w:r>
      </w:smartTag>
      <w:r w:rsidRPr="00DA1E94">
        <w:rPr>
          <w:sz w:val="22"/>
          <w:szCs w:val="22"/>
        </w:rPr>
        <w:t xml:space="preserve">. МСВЗ провела кампанию по  исследованию стабильности геоцентра, в которой приняли 42 исследователя из 25 научных групп, использовавших современные геофизические модели и результаты обработки лазерных измерений, </w:t>
      </w:r>
      <w:r w:rsidRPr="00DA1E94">
        <w:rPr>
          <w:sz w:val="22"/>
          <w:szCs w:val="22"/>
          <w:lang w:val="en-US"/>
        </w:rPr>
        <w:t>GPS</w:t>
      </w:r>
      <w:r w:rsidRPr="00DA1E94">
        <w:rPr>
          <w:sz w:val="22"/>
          <w:szCs w:val="22"/>
        </w:rPr>
        <w:t xml:space="preserve"> и </w:t>
      </w:r>
      <w:r w:rsidRPr="00DA1E94">
        <w:rPr>
          <w:sz w:val="22"/>
          <w:szCs w:val="22"/>
          <w:lang w:val="en-US"/>
        </w:rPr>
        <w:t>DORIS</w:t>
      </w:r>
      <w:r w:rsidRPr="00DA1E94">
        <w:rPr>
          <w:sz w:val="22"/>
          <w:szCs w:val="22"/>
        </w:rPr>
        <w:t xml:space="preserve">. В конце </w:t>
      </w:r>
      <w:smartTag w:uri="urn:schemas-microsoft-com:office:smarttags" w:element="metricconverter">
        <w:smartTagPr>
          <w:attr w:name="ProductID" w:val="1997 г"/>
        </w:smartTagPr>
        <w:r w:rsidRPr="00DA1E94">
          <w:rPr>
            <w:sz w:val="22"/>
            <w:szCs w:val="22"/>
          </w:rPr>
          <w:t>1997 г</w:t>
        </w:r>
      </w:smartTag>
      <w:r w:rsidRPr="00DA1E94">
        <w:rPr>
          <w:sz w:val="22"/>
          <w:szCs w:val="22"/>
        </w:rPr>
        <w:t xml:space="preserve">. в Сан-Франциско состоялась встреча по обмену результатами работы.  </w:t>
      </w:r>
    </w:p>
    <w:p w14:paraId="37708ED2" w14:textId="77777777" w:rsidR="00677B39" w:rsidRPr="00DA1E94" w:rsidRDefault="00677B39" w:rsidP="00677B39">
      <w:pPr>
        <w:ind w:firstLine="567"/>
        <w:jc w:val="both"/>
        <w:rPr>
          <w:sz w:val="22"/>
          <w:szCs w:val="22"/>
        </w:rPr>
      </w:pPr>
      <w:r w:rsidRPr="00DA1E94">
        <w:rPr>
          <w:sz w:val="22"/>
          <w:szCs w:val="22"/>
        </w:rPr>
        <w:t>По оценкам Ю.В. Баркина (ГАИШ) величина скоростей вековых движений в компонентах координат геоцентра составляет [</w:t>
      </w:r>
      <w:r w:rsidRPr="00DA1E94">
        <w:rPr>
          <w:sz w:val="22"/>
          <w:szCs w:val="22"/>
          <w:lang w:val="en-US"/>
        </w:rPr>
        <w:t>IERS</w:t>
      </w:r>
      <w:r w:rsidRPr="00436C7D">
        <w:rPr>
          <w:sz w:val="22"/>
          <w:szCs w:val="22"/>
        </w:rPr>
        <w:t>,</w:t>
      </w:r>
      <w:r w:rsidRPr="00DA1E94">
        <w:rPr>
          <w:sz w:val="22"/>
          <w:szCs w:val="22"/>
        </w:rPr>
        <w:t xml:space="preserve"> 1999]:</w:t>
      </w:r>
    </w:p>
    <w:p w14:paraId="7423F011" w14:textId="77777777" w:rsidR="00677B39" w:rsidRPr="00DA1E94" w:rsidRDefault="00677B39" w:rsidP="00677B39">
      <w:pPr>
        <w:spacing w:before="240" w:after="240"/>
        <w:jc w:val="center"/>
        <w:rPr>
          <w:sz w:val="22"/>
          <w:szCs w:val="22"/>
        </w:rPr>
      </w:pPr>
      <w:r w:rsidRPr="0078315E">
        <w:rPr>
          <w:position w:val="-10"/>
          <w:sz w:val="22"/>
          <w:szCs w:val="22"/>
        </w:rPr>
        <w:object w:dxaOrig="7080" w:dyaOrig="300" w14:anchorId="6C76F3F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6" type="#_x0000_t75" style="width:354pt;height:15pt" o:ole="">
            <v:imagedata r:id="rId6" o:title=""/>
          </v:shape>
          <o:OLEObject Type="Embed" ProgID="Equation.3" ShapeID="_x0000_i1046" DrawAspect="Content" ObjectID="_1756443138" r:id="rId7"/>
        </w:object>
      </w:r>
      <w:r w:rsidRPr="00DA1E94">
        <w:rPr>
          <w:sz w:val="22"/>
          <w:szCs w:val="22"/>
        </w:rPr>
        <w:t>.</w:t>
      </w:r>
    </w:p>
    <w:p w14:paraId="21BDBDF4" w14:textId="77777777" w:rsidR="00677B39" w:rsidRPr="00DA1E94" w:rsidRDefault="00677B39" w:rsidP="00677B39">
      <w:pPr>
        <w:ind w:firstLine="567"/>
        <w:jc w:val="both"/>
        <w:rPr>
          <w:sz w:val="22"/>
          <w:szCs w:val="22"/>
        </w:rPr>
      </w:pPr>
      <w:r w:rsidRPr="00DA1E94">
        <w:rPr>
          <w:sz w:val="22"/>
          <w:szCs w:val="22"/>
        </w:rPr>
        <w:t>Вековые смещения в положении геоцентра можно объяснить такими причинами как:</w:t>
      </w:r>
    </w:p>
    <w:p w14:paraId="072D0433" w14:textId="77777777" w:rsidR="00677B39" w:rsidRPr="00DA1E94" w:rsidRDefault="00677B39" w:rsidP="00677B39">
      <w:pPr>
        <w:numPr>
          <w:ilvl w:val="0"/>
          <w:numId w:val="1"/>
        </w:numPr>
        <w:tabs>
          <w:tab w:val="clear" w:pos="1287"/>
          <w:tab w:val="num" w:pos="540"/>
        </w:tabs>
        <w:ind w:left="540" w:hanging="180"/>
        <w:jc w:val="both"/>
        <w:rPr>
          <w:sz w:val="22"/>
          <w:szCs w:val="22"/>
        </w:rPr>
      </w:pPr>
      <w:r w:rsidRPr="00DA1E94">
        <w:rPr>
          <w:sz w:val="22"/>
          <w:szCs w:val="22"/>
        </w:rPr>
        <w:t>изменение уровня моря,</w:t>
      </w:r>
    </w:p>
    <w:p w14:paraId="6506C1BC" w14:textId="77777777" w:rsidR="00677B39" w:rsidRPr="00DA1E94" w:rsidRDefault="00677B39" w:rsidP="00677B39">
      <w:pPr>
        <w:numPr>
          <w:ilvl w:val="0"/>
          <w:numId w:val="1"/>
        </w:numPr>
        <w:tabs>
          <w:tab w:val="clear" w:pos="1287"/>
          <w:tab w:val="num" w:pos="540"/>
        </w:tabs>
        <w:ind w:left="540" w:hanging="180"/>
        <w:jc w:val="both"/>
        <w:rPr>
          <w:sz w:val="22"/>
          <w:szCs w:val="22"/>
        </w:rPr>
      </w:pPr>
      <w:r w:rsidRPr="00DA1E94">
        <w:rPr>
          <w:sz w:val="22"/>
          <w:szCs w:val="22"/>
        </w:rPr>
        <w:t>изменения в ледяном щите (в Гренландии, Антарктиде),</w:t>
      </w:r>
    </w:p>
    <w:p w14:paraId="4F4345C1" w14:textId="77777777" w:rsidR="00677B39" w:rsidRPr="00DA1E94" w:rsidRDefault="00677B39" w:rsidP="00677B39">
      <w:pPr>
        <w:numPr>
          <w:ilvl w:val="0"/>
          <w:numId w:val="1"/>
        </w:numPr>
        <w:tabs>
          <w:tab w:val="clear" w:pos="1287"/>
          <w:tab w:val="num" w:pos="540"/>
        </w:tabs>
        <w:ind w:left="540" w:hanging="180"/>
        <w:jc w:val="both"/>
        <w:rPr>
          <w:sz w:val="22"/>
          <w:szCs w:val="22"/>
        </w:rPr>
      </w:pPr>
      <w:r w:rsidRPr="00DA1E94">
        <w:rPr>
          <w:sz w:val="22"/>
          <w:szCs w:val="22"/>
        </w:rPr>
        <w:t>тектонические смещения в земной коре (пост-ледниковая отдача, движение тектонических плит, субдукции и др.).</w:t>
      </w:r>
    </w:p>
    <w:p w14:paraId="62D7CBA3" w14:textId="77777777" w:rsidR="00677B39" w:rsidRPr="00DA1E94" w:rsidRDefault="00677B39" w:rsidP="00677B39">
      <w:pPr>
        <w:ind w:firstLine="567"/>
        <w:jc w:val="both"/>
        <w:rPr>
          <w:sz w:val="22"/>
          <w:szCs w:val="22"/>
        </w:rPr>
      </w:pPr>
      <w:r w:rsidRPr="00DA1E94">
        <w:rPr>
          <w:sz w:val="22"/>
          <w:szCs w:val="22"/>
        </w:rPr>
        <w:t xml:space="preserve">По результатам обработки реальных наблюдений выявлены годовые колебания в положении геоцентра (амплитуда около </w:t>
      </w:r>
      <w:smartTag w:uri="urn:schemas-microsoft-com:office:smarttags" w:element="metricconverter">
        <w:smartTagPr>
          <w:attr w:name="ProductID" w:val="4 мм"/>
        </w:smartTagPr>
        <w:r w:rsidRPr="00DA1E94">
          <w:rPr>
            <w:sz w:val="22"/>
            <w:szCs w:val="22"/>
          </w:rPr>
          <w:t>4 мм</w:t>
        </w:r>
      </w:smartTag>
      <w:r w:rsidRPr="00DA1E94">
        <w:rPr>
          <w:sz w:val="22"/>
          <w:szCs w:val="22"/>
        </w:rPr>
        <w:t xml:space="preserve"> по координатам </w:t>
      </w:r>
      <w:r w:rsidRPr="00DA1E94">
        <w:rPr>
          <w:i/>
          <w:sz w:val="22"/>
          <w:szCs w:val="22"/>
          <w:lang w:val="en-US"/>
        </w:rPr>
        <w:t>X</w:t>
      </w:r>
      <w:r w:rsidRPr="00DA1E94">
        <w:rPr>
          <w:sz w:val="22"/>
          <w:szCs w:val="22"/>
        </w:rPr>
        <w:t xml:space="preserve">, </w:t>
      </w:r>
      <w:r w:rsidRPr="00DA1E94">
        <w:rPr>
          <w:i/>
          <w:sz w:val="22"/>
          <w:szCs w:val="22"/>
          <w:lang w:val="en-US"/>
        </w:rPr>
        <w:t>Y</w:t>
      </w:r>
      <w:r w:rsidRPr="00DA1E94">
        <w:rPr>
          <w:sz w:val="22"/>
          <w:szCs w:val="22"/>
        </w:rPr>
        <w:t xml:space="preserve">, и порядка </w:t>
      </w:r>
      <w:smartTag w:uri="urn:schemas-microsoft-com:office:smarttags" w:element="metricconverter">
        <w:smartTagPr>
          <w:attr w:name="ProductID" w:val="10 мм"/>
        </w:smartTagPr>
        <w:r w:rsidRPr="00DA1E94">
          <w:rPr>
            <w:sz w:val="22"/>
            <w:szCs w:val="22"/>
          </w:rPr>
          <w:t>10 мм</w:t>
        </w:r>
      </w:smartTag>
      <w:r w:rsidRPr="00DA1E94">
        <w:rPr>
          <w:sz w:val="22"/>
          <w:szCs w:val="22"/>
        </w:rPr>
        <w:t xml:space="preserve"> по </w:t>
      </w:r>
      <w:r w:rsidRPr="00DA1E94">
        <w:rPr>
          <w:i/>
          <w:sz w:val="22"/>
          <w:szCs w:val="22"/>
          <w:lang w:val="en-US"/>
        </w:rPr>
        <w:t>Z</w:t>
      </w:r>
      <w:r w:rsidRPr="00DA1E94">
        <w:rPr>
          <w:sz w:val="22"/>
          <w:szCs w:val="22"/>
        </w:rPr>
        <w:t xml:space="preserve">), полугодовые, с периодами около 140 суток, 60-70 суток, 20 суток и 14 суток с амплитудами несколько миллиметров и с погрешностями амплитуд почти такого же порядка.  </w:t>
      </w:r>
    </w:p>
    <w:p w14:paraId="0BAC13D8" w14:textId="77777777" w:rsidR="00677B39" w:rsidRPr="00DA1E94" w:rsidRDefault="00677B39" w:rsidP="00677B39">
      <w:pPr>
        <w:ind w:firstLine="567"/>
        <w:jc w:val="both"/>
        <w:rPr>
          <w:sz w:val="22"/>
          <w:szCs w:val="22"/>
        </w:rPr>
      </w:pPr>
      <w:r w:rsidRPr="00DA1E94">
        <w:rPr>
          <w:sz w:val="22"/>
          <w:szCs w:val="22"/>
        </w:rPr>
        <w:lastRenderedPageBreak/>
        <w:t xml:space="preserve">Общее мнение участников встречи таково, что движение отсчетной основы наземной сети относительно геоцентра поддается выявлению, но величина его небольшая, вероятно не более </w:t>
      </w:r>
      <w:smartTag w:uri="urn:schemas-microsoft-com:office:smarttags" w:element="metricconverter">
        <w:smartTagPr>
          <w:attr w:name="ProductID" w:val="1 см"/>
        </w:smartTagPr>
        <w:r w:rsidRPr="00DA1E94">
          <w:rPr>
            <w:sz w:val="22"/>
            <w:szCs w:val="22"/>
          </w:rPr>
          <w:t>1 см</w:t>
        </w:r>
      </w:smartTag>
      <w:r w:rsidRPr="00DA1E94">
        <w:rPr>
          <w:sz w:val="22"/>
          <w:szCs w:val="22"/>
        </w:rPr>
        <w:t xml:space="preserve"> по каждому из компонент. Учитывать изменения положения геоцентра в результатах измерений пока не рекомендовано [</w:t>
      </w:r>
      <w:r w:rsidRPr="00DA1E94">
        <w:rPr>
          <w:sz w:val="22"/>
          <w:szCs w:val="22"/>
          <w:lang w:val="en-US"/>
        </w:rPr>
        <w:t>IERS</w:t>
      </w:r>
      <w:r w:rsidRPr="00436C7D">
        <w:rPr>
          <w:sz w:val="22"/>
          <w:szCs w:val="22"/>
        </w:rPr>
        <w:t>,</w:t>
      </w:r>
      <w:r w:rsidRPr="00DA1E94">
        <w:rPr>
          <w:sz w:val="22"/>
          <w:szCs w:val="22"/>
        </w:rPr>
        <w:t xml:space="preserve"> 1999]. Колебания геоцентра подтверждаются в работе российских ученых [Татевян и др.</w:t>
      </w:r>
      <w:r w:rsidRPr="00436C7D">
        <w:rPr>
          <w:sz w:val="22"/>
          <w:szCs w:val="22"/>
        </w:rPr>
        <w:t>,</w:t>
      </w:r>
      <w:r w:rsidRPr="00DA1E94">
        <w:rPr>
          <w:sz w:val="22"/>
          <w:szCs w:val="22"/>
        </w:rPr>
        <w:t xml:space="preserve"> 2004].</w:t>
      </w:r>
    </w:p>
    <w:p w14:paraId="638200F6" w14:textId="77777777" w:rsidR="00677B39" w:rsidRPr="00DA1E94" w:rsidRDefault="00677B39" w:rsidP="00677B39">
      <w:pPr>
        <w:ind w:firstLine="567"/>
        <w:jc w:val="both"/>
        <w:rPr>
          <w:sz w:val="22"/>
          <w:szCs w:val="22"/>
        </w:rPr>
      </w:pPr>
    </w:p>
    <w:p w14:paraId="0D6BBFC0" w14:textId="77777777" w:rsidR="00677B39" w:rsidRPr="00DA1E94" w:rsidRDefault="00677B39" w:rsidP="00677B39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2</w:t>
      </w:r>
      <w:r w:rsidRPr="00DA1E94">
        <w:rPr>
          <w:b/>
          <w:sz w:val="22"/>
          <w:szCs w:val="22"/>
        </w:rPr>
        <w:t xml:space="preserve">.3.3   Прямоугольные и геодезические </w:t>
      </w:r>
    </w:p>
    <w:p w14:paraId="79A7EF2E" w14:textId="77777777" w:rsidR="00677B39" w:rsidRPr="00DA1E94" w:rsidRDefault="00677B39" w:rsidP="00677B39">
      <w:pPr>
        <w:jc w:val="center"/>
        <w:rPr>
          <w:b/>
          <w:sz w:val="22"/>
          <w:szCs w:val="22"/>
        </w:rPr>
      </w:pPr>
      <w:r w:rsidRPr="00DA1E94">
        <w:rPr>
          <w:b/>
          <w:sz w:val="22"/>
          <w:szCs w:val="22"/>
        </w:rPr>
        <w:t xml:space="preserve">общеземные геоцентрические системы координат </w:t>
      </w:r>
    </w:p>
    <w:p w14:paraId="3A8FAE06" w14:textId="77777777" w:rsidR="00677B39" w:rsidRPr="00DA1E94" w:rsidRDefault="00677B39" w:rsidP="00677B39">
      <w:pPr>
        <w:ind w:firstLine="567"/>
        <w:jc w:val="both"/>
        <w:rPr>
          <w:b/>
          <w:sz w:val="22"/>
          <w:szCs w:val="22"/>
        </w:rPr>
      </w:pPr>
    </w:p>
    <w:p w14:paraId="3513EED4" w14:textId="77777777" w:rsidR="00677B39" w:rsidRPr="00DA1E94" w:rsidRDefault="00677B39" w:rsidP="00677B39">
      <w:pPr>
        <w:ind w:firstLine="540"/>
        <w:jc w:val="both"/>
        <w:rPr>
          <w:sz w:val="22"/>
          <w:szCs w:val="22"/>
        </w:rPr>
      </w:pPr>
      <w:r w:rsidRPr="00DA1E94">
        <w:rPr>
          <w:sz w:val="22"/>
          <w:szCs w:val="22"/>
        </w:rPr>
        <w:t>Система общеземных геоцентрических прямоугольных координат, фиксированная по отношению к Земле, определяется  следующим образом:</w:t>
      </w:r>
    </w:p>
    <w:p w14:paraId="58BDFBE7" w14:textId="77777777" w:rsidR="00677B39" w:rsidRPr="00DA1E94" w:rsidRDefault="00677B39" w:rsidP="00677B39">
      <w:pPr>
        <w:numPr>
          <w:ilvl w:val="0"/>
          <w:numId w:val="2"/>
        </w:numPr>
        <w:tabs>
          <w:tab w:val="clear" w:pos="1260"/>
          <w:tab w:val="num" w:pos="540"/>
        </w:tabs>
        <w:ind w:left="540" w:hanging="180"/>
        <w:jc w:val="both"/>
        <w:rPr>
          <w:sz w:val="22"/>
          <w:szCs w:val="22"/>
        </w:rPr>
      </w:pPr>
      <w:r w:rsidRPr="00DA1E94">
        <w:rPr>
          <w:sz w:val="22"/>
          <w:szCs w:val="22"/>
        </w:rPr>
        <w:t>начало в центре масс Земли,</w:t>
      </w:r>
    </w:p>
    <w:p w14:paraId="0B75B24D" w14:textId="77777777" w:rsidR="00677B39" w:rsidRPr="00DA1E94" w:rsidRDefault="00677B39" w:rsidP="00677B39">
      <w:pPr>
        <w:numPr>
          <w:ilvl w:val="0"/>
          <w:numId w:val="2"/>
        </w:numPr>
        <w:tabs>
          <w:tab w:val="clear" w:pos="1260"/>
          <w:tab w:val="num" w:pos="540"/>
        </w:tabs>
        <w:ind w:left="540" w:hanging="180"/>
        <w:jc w:val="both"/>
        <w:rPr>
          <w:sz w:val="22"/>
          <w:szCs w:val="22"/>
        </w:rPr>
      </w:pPr>
      <w:r w:rsidRPr="00DA1E94">
        <w:rPr>
          <w:sz w:val="22"/>
          <w:szCs w:val="22"/>
        </w:rPr>
        <w:t xml:space="preserve">ось </w:t>
      </w:r>
      <w:r w:rsidRPr="00DA1E94">
        <w:rPr>
          <w:i/>
          <w:sz w:val="22"/>
          <w:szCs w:val="22"/>
          <w:lang w:val="en-US"/>
        </w:rPr>
        <w:t>z</w:t>
      </w:r>
      <w:r w:rsidRPr="00DA1E94">
        <w:rPr>
          <w:sz w:val="22"/>
          <w:szCs w:val="22"/>
        </w:rPr>
        <w:t xml:space="preserve"> проходит через УЗП,</w:t>
      </w:r>
    </w:p>
    <w:p w14:paraId="3D45DE3C" w14:textId="77777777" w:rsidR="00677B39" w:rsidRPr="00DA1E94" w:rsidRDefault="00677B39" w:rsidP="00677B39">
      <w:pPr>
        <w:numPr>
          <w:ilvl w:val="0"/>
          <w:numId w:val="2"/>
        </w:numPr>
        <w:tabs>
          <w:tab w:val="clear" w:pos="1260"/>
          <w:tab w:val="num" w:pos="540"/>
        </w:tabs>
        <w:ind w:left="540" w:hanging="180"/>
        <w:jc w:val="both"/>
        <w:rPr>
          <w:sz w:val="22"/>
          <w:szCs w:val="22"/>
        </w:rPr>
      </w:pPr>
      <w:r w:rsidRPr="00DA1E94">
        <w:rPr>
          <w:sz w:val="22"/>
          <w:szCs w:val="22"/>
        </w:rPr>
        <w:t xml:space="preserve">ось </w:t>
      </w:r>
      <w:r w:rsidRPr="00DA1E94">
        <w:rPr>
          <w:i/>
          <w:sz w:val="22"/>
          <w:szCs w:val="22"/>
          <w:lang w:val="en-US"/>
        </w:rPr>
        <w:t>x</w:t>
      </w:r>
      <w:r w:rsidRPr="00DA1E94">
        <w:rPr>
          <w:sz w:val="22"/>
          <w:szCs w:val="22"/>
        </w:rPr>
        <w:t xml:space="preserve"> проходит через точку </w:t>
      </w:r>
      <w:r w:rsidRPr="00DA1E94">
        <w:rPr>
          <w:i/>
          <w:sz w:val="22"/>
          <w:szCs w:val="22"/>
          <w:lang w:val="en-US"/>
        </w:rPr>
        <w:t>G</w:t>
      </w:r>
      <w:r w:rsidRPr="00DA1E94">
        <w:rPr>
          <w:i/>
          <w:sz w:val="22"/>
          <w:szCs w:val="22"/>
        </w:rPr>
        <w:t xml:space="preserve"> </w:t>
      </w:r>
      <w:r w:rsidRPr="00DA1E94">
        <w:rPr>
          <w:sz w:val="22"/>
          <w:szCs w:val="22"/>
        </w:rPr>
        <w:t>пересечения плоскости экватора и начального меридиана, определяемого как начальный меридиан для счета долгот совокупности станций, реализующих координатную систему,</w:t>
      </w:r>
    </w:p>
    <w:p w14:paraId="3C6B685B" w14:textId="77777777" w:rsidR="00677B39" w:rsidRDefault="00677B39" w:rsidP="00677B39">
      <w:pPr>
        <w:numPr>
          <w:ilvl w:val="0"/>
          <w:numId w:val="2"/>
        </w:numPr>
        <w:tabs>
          <w:tab w:val="clear" w:pos="1260"/>
          <w:tab w:val="num" w:pos="540"/>
        </w:tabs>
        <w:ind w:left="540" w:hanging="180"/>
        <w:jc w:val="both"/>
        <w:rPr>
          <w:sz w:val="22"/>
          <w:szCs w:val="22"/>
        </w:rPr>
      </w:pPr>
      <w:r w:rsidRPr="00DA1E94">
        <w:rPr>
          <w:sz w:val="22"/>
          <w:szCs w:val="22"/>
        </w:rPr>
        <w:t xml:space="preserve">ось </w:t>
      </w:r>
      <w:r w:rsidRPr="00DA1E94">
        <w:rPr>
          <w:i/>
          <w:sz w:val="22"/>
          <w:szCs w:val="22"/>
          <w:lang w:val="en-US"/>
        </w:rPr>
        <w:t>y</w:t>
      </w:r>
      <w:r w:rsidRPr="00DA1E94">
        <w:rPr>
          <w:sz w:val="22"/>
          <w:szCs w:val="22"/>
        </w:rPr>
        <w:t xml:space="preserve"> находится в экваториальной плоскости  и дополняет систему до правой.</w:t>
      </w:r>
    </w:p>
    <w:p w14:paraId="7F8F4C9D" w14:textId="77777777" w:rsidR="00677B39" w:rsidRPr="000F57F5" w:rsidRDefault="00677B39" w:rsidP="00677B39">
      <w:pPr>
        <w:ind w:firstLine="540"/>
        <w:jc w:val="both"/>
        <w:rPr>
          <w:b/>
          <w:i/>
          <w:sz w:val="22"/>
          <w:szCs w:val="22"/>
        </w:rPr>
      </w:pPr>
      <w:r w:rsidRPr="00DA1E94">
        <w:rPr>
          <w:sz w:val="22"/>
          <w:szCs w:val="22"/>
        </w:rPr>
        <w:t xml:space="preserve">Система показана на рис. </w:t>
      </w:r>
      <w:r>
        <w:rPr>
          <w:sz w:val="22"/>
          <w:szCs w:val="22"/>
        </w:rPr>
        <w:t>2</w:t>
      </w:r>
      <w:r w:rsidRPr="00DA1E94">
        <w:rPr>
          <w:sz w:val="22"/>
          <w:szCs w:val="22"/>
        </w:rPr>
        <w:t xml:space="preserve">.6, ее оси обозначены как </w:t>
      </w:r>
      <w:r w:rsidRPr="00DA1E94">
        <w:rPr>
          <w:i/>
          <w:sz w:val="22"/>
          <w:szCs w:val="22"/>
          <w:lang w:val="en-US"/>
        </w:rPr>
        <w:t>X</w:t>
      </w:r>
      <w:r w:rsidRPr="00DA1E94">
        <w:rPr>
          <w:i/>
          <w:sz w:val="22"/>
          <w:szCs w:val="22"/>
        </w:rPr>
        <w:t xml:space="preserve">, </w:t>
      </w:r>
      <w:r w:rsidRPr="00DA1E94">
        <w:rPr>
          <w:i/>
          <w:sz w:val="22"/>
          <w:szCs w:val="22"/>
          <w:lang w:val="en-US"/>
        </w:rPr>
        <w:t>Y</w:t>
      </w:r>
      <w:r w:rsidRPr="00DA1E94">
        <w:rPr>
          <w:i/>
          <w:sz w:val="22"/>
          <w:szCs w:val="22"/>
        </w:rPr>
        <w:t xml:space="preserve">, </w:t>
      </w:r>
      <w:r w:rsidRPr="00DA1E94">
        <w:rPr>
          <w:i/>
          <w:sz w:val="22"/>
          <w:szCs w:val="22"/>
          <w:lang w:val="en-US"/>
        </w:rPr>
        <w:t>Z</w:t>
      </w:r>
      <w:r w:rsidRPr="00DA1E94">
        <w:rPr>
          <w:sz w:val="22"/>
          <w:szCs w:val="22"/>
        </w:rPr>
        <w:t xml:space="preserve">. В отечественной литературе для этой системы могут встречаться такие названия как «общеземная система» или «средняя земная геоцентрическая система». Последний термин указывает на использование некоторого среднего земного полюса, каковыми являются и УЗП, и МУН. </w:t>
      </w:r>
    </w:p>
    <w:p w14:paraId="377B0FE8" w14:textId="77777777" w:rsidR="00677B39" w:rsidRDefault="00677B39" w:rsidP="00677B39">
      <w:pPr>
        <w:ind w:firstLine="540"/>
        <w:jc w:val="both"/>
        <w:rPr>
          <w:sz w:val="22"/>
          <w:szCs w:val="22"/>
        </w:rPr>
      </w:pPr>
      <w:r w:rsidRPr="00DA1E94">
        <w:rPr>
          <w:sz w:val="22"/>
          <w:szCs w:val="22"/>
        </w:rPr>
        <w:t>Земные геоцентрические системы реализу</w:t>
      </w:r>
      <w:r>
        <w:rPr>
          <w:sz w:val="22"/>
          <w:szCs w:val="22"/>
        </w:rPr>
        <w:t>ю</w:t>
      </w:r>
      <w:r w:rsidRPr="00DA1E94">
        <w:rPr>
          <w:sz w:val="22"/>
          <w:szCs w:val="22"/>
        </w:rPr>
        <w:t>тся в виде геодезических сетей, построенных методами космической геодезии (или с обязательным привлечением методов космической геодезии). Пункты таких сетей распределены по всему земному шару или по значительной его части.  Чем более точны положени</w:t>
      </w:r>
      <w:r>
        <w:rPr>
          <w:sz w:val="22"/>
          <w:szCs w:val="22"/>
        </w:rPr>
        <w:t>я</w:t>
      </w:r>
      <w:r w:rsidRPr="00DA1E94">
        <w:rPr>
          <w:sz w:val="22"/>
          <w:szCs w:val="22"/>
        </w:rPr>
        <w:t xml:space="preserve"> этих точек, тем меньше остаточные ошибки и более точна реализация координатной системы. </w:t>
      </w:r>
    </w:p>
    <w:p w14:paraId="071E0E47" w14:textId="54C59120" w:rsidR="00677B39" w:rsidRPr="009E06A8" w:rsidRDefault="00677B39" w:rsidP="00677B39">
      <w:pPr>
        <w:jc w:val="center"/>
        <w:rPr>
          <w:sz w:val="22"/>
          <w:szCs w:val="22"/>
        </w:rPr>
      </w:pPr>
      <w:r w:rsidRPr="009E06A8">
        <w:rPr>
          <w:noProof/>
          <w:sz w:val="22"/>
          <w:szCs w:val="22"/>
        </w:rPr>
        <w:drawing>
          <wp:inline distT="0" distB="0" distL="0" distR="0" wp14:anchorId="2A7AA573" wp14:editId="18DF978C">
            <wp:extent cx="2571750" cy="21907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1668DA" w14:textId="77777777" w:rsidR="00677B39" w:rsidRPr="00DA1E94" w:rsidRDefault="00677B39" w:rsidP="00677B39">
      <w:pPr>
        <w:jc w:val="center"/>
        <w:rPr>
          <w:sz w:val="22"/>
          <w:szCs w:val="22"/>
        </w:rPr>
      </w:pPr>
    </w:p>
    <w:p w14:paraId="21C1295F" w14:textId="77777777" w:rsidR="00677B39" w:rsidRPr="00DA1E94" w:rsidRDefault="00677B39" w:rsidP="00677B39">
      <w:pPr>
        <w:jc w:val="center"/>
        <w:rPr>
          <w:sz w:val="22"/>
          <w:szCs w:val="22"/>
        </w:rPr>
      </w:pPr>
      <w:r w:rsidRPr="00DA1E94">
        <w:rPr>
          <w:sz w:val="22"/>
          <w:szCs w:val="22"/>
        </w:rPr>
        <w:t xml:space="preserve">Рис. </w:t>
      </w:r>
      <w:r>
        <w:rPr>
          <w:sz w:val="22"/>
          <w:szCs w:val="22"/>
        </w:rPr>
        <w:t>2</w:t>
      </w:r>
      <w:r w:rsidRPr="00DA1E94">
        <w:rPr>
          <w:sz w:val="22"/>
          <w:szCs w:val="22"/>
        </w:rPr>
        <w:t xml:space="preserve">.6. Геоцентрическая земная система координат.  </w:t>
      </w:r>
    </w:p>
    <w:p w14:paraId="0A5CE181" w14:textId="77777777" w:rsidR="00677B39" w:rsidRPr="00DA1E94" w:rsidRDefault="00677B39" w:rsidP="00677B39">
      <w:pPr>
        <w:ind w:firstLine="540"/>
        <w:jc w:val="both"/>
        <w:rPr>
          <w:sz w:val="22"/>
          <w:szCs w:val="22"/>
        </w:rPr>
      </w:pPr>
    </w:p>
    <w:p w14:paraId="2843C9FD" w14:textId="77777777" w:rsidR="00677B39" w:rsidRPr="00DA1E94" w:rsidRDefault="00677B39" w:rsidP="00677B39">
      <w:pPr>
        <w:ind w:firstLine="540"/>
        <w:jc w:val="both"/>
        <w:rPr>
          <w:sz w:val="22"/>
          <w:szCs w:val="22"/>
        </w:rPr>
      </w:pPr>
      <w:r w:rsidRPr="00DA1E94">
        <w:rPr>
          <w:sz w:val="22"/>
          <w:szCs w:val="22"/>
        </w:rPr>
        <w:t>В понятие геоцентрической земной координатной системы  входят не только координаты пунктов, которые закрепляют данную систем</w:t>
      </w:r>
      <w:r>
        <w:rPr>
          <w:sz w:val="22"/>
          <w:szCs w:val="22"/>
        </w:rPr>
        <w:t>у</w:t>
      </w:r>
      <w:r w:rsidRPr="00DA1E94">
        <w:rPr>
          <w:sz w:val="22"/>
          <w:szCs w:val="22"/>
        </w:rPr>
        <w:t xml:space="preserve"> на земной поверхности, но и ряд других параметров, характеризующих ее. В первую очередь, это – параметры земного эллипсоида, </w:t>
      </w:r>
      <w:r>
        <w:rPr>
          <w:sz w:val="22"/>
          <w:szCs w:val="22"/>
        </w:rPr>
        <w:t>определяя</w:t>
      </w:r>
      <w:r w:rsidRPr="00DA1E94">
        <w:rPr>
          <w:sz w:val="22"/>
          <w:szCs w:val="22"/>
        </w:rPr>
        <w:t xml:space="preserve">ющего размеры и форму Земли. Для построения эллипсоида используются два главных параметра: </w:t>
      </w:r>
      <w:r>
        <w:rPr>
          <w:sz w:val="22"/>
          <w:szCs w:val="22"/>
        </w:rPr>
        <w:t>экваториальный радиус</w:t>
      </w:r>
      <w:r w:rsidRPr="00DA1E94">
        <w:rPr>
          <w:sz w:val="22"/>
          <w:szCs w:val="22"/>
        </w:rPr>
        <w:t xml:space="preserve"> </w:t>
      </w:r>
      <w:r w:rsidRPr="00DA1E94">
        <w:rPr>
          <w:i/>
          <w:sz w:val="22"/>
          <w:szCs w:val="22"/>
          <w:lang w:val="en-US"/>
        </w:rPr>
        <w:t>a</w:t>
      </w:r>
      <w:r w:rsidRPr="00DA1E94">
        <w:rPr>
          <w:sz w:val="22"/>
          <w:szCs w:val="22"/>
        </w:rPr>
        <w:t xml:space="preserve"> и сжатие </w:t>
      </w:r>
      <w:r w:rsidRPr="00DA1E94">
        <w:rPr>
          <w:i/>
          <w:sz w:val="22"/>
          <w:szCs w:val="22"/>
        </w:rPr>
        <w:sym w:font="Symbol" w:char="F061"/>
      </w:r>
      <w:r w:rsidRPr="00DA1E94">
        <w:rPr>
          <w:sz w:val="22"/>
          <w:szCs w:val="22"/>
        </w:rPr>
        <w:t xml:space="preserve">. Сжатие представляет соотношение между экваториальным и полярным радиусом  (или малой полуосью) </w:t>
      </w:r>
      <w:r w:rsidRPr="00DA1E94">
        <w:rPr>
          <w:i/>
          <w:sz w:val="22"/>
          <w:szCs w:val="22"/>
          <w:lang w:val="en-US"/>
        </w:rPr>
        <w:t>b</w:t>
      </w:r>
      <w:r w:rsidRPr="00DA1E94">
        <w:rPr>
          <w:sz w:val="22"/>
          <w:szCs w:val="22"/>
        </w:rPr>
        <w:t>:</w:t>
      </w:r>
    </w:p>
    <w:p w14:paraId="4BA8A442" w14:textId="77777777" w:rsidR="00677B39" w:rsidRPr="00DA1E94" w:rsidRDefault="00677B39" w:rsidP="00677B39">
      <w:pPr>
        <w:spacing w:after="120"/>
        <w:jc w:val="right"/>
        <w:rPr>
          <w:sz w:val="22"/>
          <w:szCs w:val="22"/>
        </w:rPr>
      </w:pPr>
      <w:r w:rsidRPr="000F57F5">
        <w:rPr>
          <w:position w:val="-22"/>
          <w:sz w:val="22"/>
          <w:szCs w:val="22"/>
        </w:rPr>
        <w:object w:dxaOrig="920" w:dyaOrig="580" w14:anchorId="3E29E859">
          <v:shape id="_x0000_i1048" type="#_x0000_t75" style="width:46.2pt;height:28.8pt" o:ole="">
            <v:imagedata r:id="rId9" o:title=""/>
          </v:shape>
          <o:OLEObject Type="Embed" ProgID="Equation.3" ShapeID="_x0000_i1048" DrawAspect="Content" ObjectID="_1756443139" r:id="rId10"/>
        </w:object>
      </w:r>
      <w:r w:rsidRPr="00DA1E94">
        <w:rPr>
          <w:sz w:val="22"/>
          <w:szCs w:val="22"/>
        </w:rPr>
        <w:t xml:space="preserve">.  </w:t>
      </w:r>
      <w:r w:rsidRPr="00DA1E94">
        <w:rPr>
          <w:sz w:val="22"/>
          <w:szCs w:val="22"/>
        </w:rPr>
        <w:tab/>
      </w:r>
      <w:r w:rsidRPr="00DA1E94">
        <w:rPr>
          <w:sz w:val="22"/>
          <w:szCs w:val="22"/>
        </w:rPr>
        <w:tab/>
      </w:r>
      <w:r w:rsidRPr="00DA1E94">
        <w:rPr>
          <w:sz w:val="22"/>
          <w:szCs w:val="22"/>
        </w:rPr>
        <w:tab/>
      </w:r>
      <w:r w:rsidRPr="00DA1E94">
        <w:rPr>
          <w:sz w:val="22"/>
          <w:szCs w:val="22"/>
        </w:rPr>
        <w:tab/>
        <w:t xml:space="preserve">     (</w:t>
      </w:r>
      <w:r>
        <w:rPr>
          <w:sz w:val="22"/>
          <w:szCs w:val="22"/>
        </w:rPr>
        <w:t>2</w:t>
      </w:r>
      <w:r w:rsidRPr="00DA1E94">
        <w:rPr>
          <w:sz w:val="22"/>
          <w:szCs w:val="22"/>
        </w:rPr>
        <w:t>.18)</w:t>
      </w:r>
    </w:p>
    <w:p w14:paraId="1FB25E68" w14:textId="77777777" w:rsidR="00677B39" w:rsidRPr="00DA1E94" w:rsidRDefault="00677B39" w:rsidP="00677B39">
      <w:pPr>
        <w:ind w:firstLine="540"/>
        <w:jc w:val="both"/>
        <w:rPr>
          <w:sz w:val="22"/>
          <w:szCs w:val="22"/>
        </w:rPr>
      </w:pPr>
      <w:r w:rsidRPr="00DA1E94">
        <w:rPr>
          <w:sz w:val="22"/>
          <w:szCs w:val="22"/>
        </w:rPr>
        <w:t xml:space="preserve">Другие параметры, определяющие размеры и форму эллипсоида, например полярный радиус </w:t>
      </w:r>
      <w:r>
        <w:rPr>
          <w:i/>
          <w:sz w:val="22"/>
          <w:szCs w:val="22"/>
          <w:lang w:val="en-US"/>
        </w:rPr>
        <w:t>b</w:t>
      </w:r>
      <w:r>
        <w:rPr>
          <w:sz w:val="22"/>
          <w:szCs w:val="22"/>
        </w:rPr>
        <w:t xml:space="preserve"> </w:t>
      </w:r>
      <w:r w:rsidRPr="00DA1E94">
        <w:rPr>
          <w:sz w:val="22"/>
          <w:szCs w:val="22"/>
        </w:rPr>
        <w:t xml:space="preserve">и эксцентриситет </w:t>
      </w:r>
      <w:r w:rsidRPr="00DA1E94">
        <w:rPr>
          <w:i/>
          <w:sz w:val="22"/>
          <w:szCs w:val="22"/>
        </w:rPr>
        <w:t>е</w:t>
      </w:r>
      <w:r w:rsidRPr="00DA1E94">
        <w:rPr>
          <w:sz w:val="22"/>
          <w:szCs w:val="22"/>
        </w:rPr>
        <w:t xml:space="preserve">  можно вычислить по этим двум параметрам:</w:t>
      </w:r>
    </w:p>
    <w:p w14:paraId="18DC7AE0" w14:textId="77777777" w:rsidR="00677B39" w:rsidRPr="00DA1E94" w:rsidRDefault="00677B39" w:rsidP="00677B39">
      <w:pPr>
        <w:spacing w:before="120" w:after="240"/>
        <w:ind w:firstLine="539"/>
        <w:jc w:val="right"/>
        <w:rPr>
          <w:sz w:val="22"/>
          <w:szCs w:val="22"/>
        </w:rPr>
      </w:pPr>
      <w:r w:rsidRPr="000F57F5">
        <w:rPr>
          <w:position w:val="-10"/>
          <w:sz w:val="22"/>
          <w:szCs w:val="22"/>
        </w:rPr>
        <w:object w:dxaOrig="1219" w:dyaOrig="300" w14:anchorId="68C36151">
          <v:shape id="_x0000_i1049" type="#_x0000_t75" style="width:61.2pt;height:15pt" o:ole="">
            <v:imagedata r:id="rId11" o:title=""/>
          </v:shape>
          <o:OLEObject Type="Embed" ProgID="Equation.3" ShapeID="_x0000_i1049" DrawAspect="Content" ObjectID="_1756443140" r:id="rId12"/>
        </w:object>
      </w:r>
      <w:r w:rsidRPr="00DA1E94">
        <w:rPr>
          <w:sz w:val="22"/>
          <w:szCs w:val="22"/>
        </w:rPr>
        <w:t>,</w:t>
      </w:r>
      <w:r w:rsidRPr="00DA1E94">
        <w:rPr>
          <w:sz w:val="22"/>
          <w:szCs w:val="22"/>
        </w:rPr>
        <w:tab/>
      </w:r>
      <w:r w:rsidRPr="00DA1E94">
        <w:rPr>
          <w:sz w:val="22"/>
          <w:szCs w:val="22"/>
        </w:rPr>
        <w:tab/>
      </w:r>
      <w:r w:rsidRPr="00DA1E94">
        <w:rPr>
          <w:sz w:val="22"/>
          <w:szCs w:val="22"/>
        </w:rPr>
        <w:tab/>
      </w:r>
      <w:r w:rsidRPr="00DA1E94">
        <w:rPr>
          <w:sz w:val="22"/>
          <w:szCs w:val="22"/>
        </w:rPr>
        <w:tab/>
        <w:t>(</w:t>
      </w:r>
      <w:r>
        <w:rPr>
          <w:sz w:val="22"/>
          <w:szCs w:val="22"/>
        </w:rPr>
        <w:t>2</w:t>
      </w:r>
      <w:r w:rsidRPr="00DA1E94">
        <w:rPr>
          <w:sz w:val="22"/>
          <w:szCs w:val="22"/>
        </w:rPr>
        <w:t>.19-а)</w:t>
      </w:r>
    </w:p>
    <w:p w14:paraId="5D62949A" w14:textId="77777777" w:rsidR="00677B39" w:rsidRPr="00DA1E94" w:rsidRDefault="00677B39" w:rsidP="00677B39">
      <w:pPr>
        <w:spacing w:before="240" w:after="240"/>
        <w:ind w:firstLine="539"/>
        <w:jc w:val="right"/>
        <w:rPr>
          <w:sz w:val="22"/>
          <w:szCs w:val="22"/>
        </w:rPr>
      </w:pPr>
      <w:r w:rsidRPr="000F57F5">
        <w:rPr>
          <w:position w:val="-22"/>
          <w:sz w:val="22"/>
          <w:szCs w:val="22"/>
        </w:rPr>
        <w:object w:dxaOrig="1480" w:dyaOrig="680" w14:anchorId="2A79491A">
          <v:shape id="_x0000_i1050" type="#_x0000_t75" style="width:73.8pt;height:34.2pt" o:ole="">
            <v:imagedata r:id="rId13" o:title=""/>
          </v:shape>
          <o:OLEObject Type="Embed" ProgID="Equation.3" ShapeID="_x0000_i1050" DrawAspect="Content" ObjectID="_1756443141" r:id="rId14"/>
        </w:object>
      </w:r>
      <w:r w:rsidRPr="00DA1E94">
        <w:rPr>
          <w:sz w:val="22"/>
          <w:szCs w:val="22"/>
        </w:rPr>
        <w:t>.</w:t>
      </w:r>
      <w:r w:rsidRPr="00DA1E94">
        <w:rPr>
          <w:sz w:val="22"/>
          <w:szCs w:val="22"/>
        </w:rPr>
        <w:tab/>
      </w:r>
      <w:r w:rsidRPr="00DA1E94">
        <w:rPr>
          <w:sz w:val="22"/>
          <w:szCs w:val="22"/>
        </w:rPr>
        <w:tab/>
      </w:r>
      <w:r w:rsidRPr="00DA1E94">
        <w:rPr>
          <w:sz w:val="22"/>
          <w:szCs w:val="22"/>
        </w:rPr>
        <w:tab/>
      </w:r>
      <w:r w:rsidRPr="00DA1E94">
        <w:rPr>
          <w:sz w:val="22"/>
          <w:szCs w:val="22"/>
        </w:rPr>
        <w:tab/>
        <w:t xml:space="preserve">    (</w:t>
      </w:r>
      <w:r>
        <w:rPr>
          <w:sz w:val="22"/>
          <w:szCs w:val="22"/>
        </w:rPr>
        <w:t>2</w:t>
      </w:r>
      <w:r w:rsidRPr="00DA1E94">
        <w:rPr>
          <w:sz w:val="22"/>
          <w:szCs w:val="22"/>
        </w:rPr>
        <w:t>.19-б)</w:t>
      </w:r>
    </w:p>
    <w:p w14:paraId="29EBBEC0" w14:textId="77777777" w:rsidR="00677B39" w:rsidRPr="00DA1E94" w:rsidRDefault="00677B39" w:rsidP="00677B39">
      <w:pPr>
        <w:ind w:firstLine="540"/>
        <w:jc w:val="both"/>
        <w:rPr>
          <w:sz w:val="22"/>
          <w:szCs w:val="22"/>
        </w:rPr>
      </w:pPr>
      <w:r w:rsidRPr="00DA1E94">
        <w:rPr>
          <w:sz w:val="22"/>
          <w:szCs w:val="22"/>
        </w:rPr>
        <w:t xml:space="preserve">Из других параметров нужно указать параметры, представляющие гравитационное поле Земли, параметры связи с другими системами координат, число которых может достигать многих тысяч.  Поэтому, когда говорят о современной геоцентрической земной системе координат (или системе отсчета), подразумевается </w:t>
      </w:r>
      <w:r w:rsidRPr="00DA1E94">
        <w:rPr>
          <w:i/>
          <w:sz w:val="22"/>
          <w:szCs w:val="22"/>
        </w:rPr>
        <w:t>система геодезических параметров</w:t>
      </w:r>
      <w:r w:rsidRPr="00DA1E94">
        <w:rPr>
          <w:sz w:val="22"/>
          <w:szCs w:val="22"/>
        </w:rPr>
        <w:t xml:space="preserve"> </w:t>
      </w:r>
      <w:r w:rsidRPr="00DA1E94">
        <w:rPr>
          <w:i/>
          <w:sz w:val="22"/>
          <w:szCs w:val="22"/>
        </w:rPr>
        <w:t xml:space="preserve">Земли </w:t>
      </w:r>
      <w:r w:rsidRPr="00DA1E94">
        <w:rPr>
          <w:sz w:val="22"/>
          <w:szCs w:val="22"/>
        </w:rPr>
        <w:t>(</w:t>
      </w:r>
      <w:r w:rsidRPr="00DA1E94">
        <w:rPr>
          <w:sz w:val="22"/>
          <w:szCs w:val="22"/>
          <w:lang w:val="en-US"/>
        </w:rPr>
        <w:t>datum</w:t>
      </w:r>
      <w:r w:rsidRPr="00DA1E94">
        <w:rPr>
          <w:sz w:val="22"/>
          <w:szCs w:val="22"/>
        </w:rPr>
        <w:t xml:space="preserve">). В таблице </w:t>
      </w:r>
      <w:r>
        <w:rPr>
          <w:sz w:val="22"/>
          <w:szCs w:val="22"/>
        </w:rPr>
        <w:t>2</w:t>
      </w:r>
      <w:r w:rsidRPr="00DA1E94">
        <w:rPr>
          <w:sz w:val="22"/>
          <w:szCs w:val="22"/>
        </w:rPr>
        <w:t xml:space="preserve">.1 приводятся некоторые геодезические параметры для </w:t>
      </w:r>
      <w:r>
        <w:rPr>
          <w:sz w:val="22"/>
          <w:szCs w:val="22"/>
        </w:rPr>
        <w:t>пяти</w:t>
      </w:r>
      <w:r w:rsidRPr="00DA1E94">
        <w:rPr>
          <w:sz w:val="22"/>
          <w:szCs w:val="22"/>
        </w:rPr>
        <w:t xml:space="preserve"> систем.</w:t>
      </w:r>
    </w:p>
    <w:p w14:paraId="54018751" w14:textId="77777777" w:rsidR="00677B39" w:rsidRPr="00DA1E94" w:rsidRDefault="00677B39" w:rsidP="00677B39">
      <w:pPr>
        <w:ind w:firstLine="540"/>
        <w:jc w:val="both"/>
        <w:rPr>
          <w:sz w:val="22"/>
          <w:szCs w:val="22"/>
        </w:rPr>
      </w:pPr>
      <w:r w:rsidRPr="00DA1E94">
        <w:rPr>
          <w:sz w:val="22"/>
          <w:szCs w:val="22"/>
        </w:rPr>
        <w:t xml:space="preserve">Все геоцентрические системы  связаны с определенными эллипсоидами,  название которого обычно совпадает с названием самой системы.  В этом случае возможно использование не только декартовых, но и эллипсоидальных (сфероидических) координат: геодезической широты </w:t>
      </w:r>
      <w:r w:rsidRPr="00DA1E94">
        <w:rPr>
          <w:i/>
          <w:sz w:val="22"/>
          <w:szCs w:val="22"/>
        </w:rPr>
        <w:t>B</w:t>
      </w:r>
      <w:r w:rsidRPr="00DA1E94">
        <w:rPr>
          <w:sz w:val="22"/>
          <w:szCs w:val="22"/>
        </w:rPr>
        <w:t xml:space="preserve">, геодезической долготы </w:t>
      </w:r>
      <w:r w:rsidRPr="00DA1E94">
        <w:rPr>
          <w:i/>
          <w:sz w:val="22"/>
          <w:szCs w:val="22"/>
        </w:rPr>
        <w:t>L</w:t>
      </w:r>
      <w:r w:rsidRPr="00DA1E94">
        <w:rPr>
          <w:sz w:val="22"/>
          <w:szCs w:val="22"/>
        </w:rPr>
        <w:t xml:space="preserve"> и высоты над эллипсоидом </w:t>
      </w:r>
      <w:r w:rsidRPr="00DA1E94">
        <w:rPr>
          <w:i/>
          <w:sz w:val="22"/>
          <w:szCs w:val="22"/>
        </w:rPr>
        <w:t xml:space="preserve">H </w:t>
      </w:r>
      <w:r w:rsidRPr="00DA1E94">
        <w:rPr>
          <w:sz w:val="22"/>
          <w:szCs w:val="22"/>
        </w:rPr>
        <w:t xml:space="preserve">(рис. </w:t>
      </w:r>
      <w:r>
        <w:rPr>
          <w:sz w:val="22"/>
          <w:szCs w:val="22"/>
        </w:rPr>
        <w:t>2</w:t>
      </w:r>
      <w:r w:rsidRPr="00DA1E94">
        <w:rPr>
          <w:sz w:val="22"/>
          <w:szCs w:val="22"/>
        </w:rPr>
        <w:t xml:space="preserve">.6). Для определения геодезических координат из точки </w:t>
      </w:r>
      <w:r w:rsidRPr="00DA1E94">
        <w:rPr>
          <w:i/>
          <w:sz w:val="22"/>
          <w:szCs w:val="22"/>
          <w:lang w:val="en-US"/>
        </w:rPr>
        <w:t>A</w:t>
      </w:r>
      <w:r w:rsidRPr="00DA1E94">
        <w:rPr>
          <w:i/>
          <w:sz w:val="22"/>
          <w:szCs w:val="22"/>
        </w:rPr>
        <w:t xml:space="preserve"> </w:t>
      </w:r>
      <w:r w:rsidRPr="00DA1E94">
        <w:rPr>
          <w:sz w:val="22"/>
          <w:szCs w:val="22"/>
        </w:rPr>
        <w:t xml:space="preserve">проводится нормаль к эллипсоиду  </w:t>
      </w:r>
      <w:r w:rsidRPr="00DA1E94">
        <w:rPr>
          <w:i/>
          <w:sz w:val="22"/>
          <w:szCs w:val="22"/>
        </w:rPr>
        <w:t>АС</w:t>
      </w:r>
      <w:r w:rsidRPr="00DA1E94">
        <w:rPr>
          <w:sz w:val="22"/>
          <w:szCs w:val="22"/>
        </w:rPr>
        <w:t xml:space="preserve">.  Геодезической широтой </w:t>
      </w:r>
      <w:r w:rsidRPr="00DA1E94">
        <w:rPr>
          <w:i/>
          <w:sz w:val="22"/>
          <w:szCs w:val="22"/>
        </w:rPr>
        <w:t>В</w:t>
      </w:r>
      <w:r w:rsidRPr="00DA1E94">
        <w:rPr>
          <w:sz w:val="22"/>
          <w:szCs w:val="22"/>
        </w:rPr>
        <w:t xml:space="preserve"> называется угол между нормалью и плоскостью экватора эллипсоида, а геодезической долготой </w:t>
      </w:r>
      <w:r w:rsidRPr="00DA1E94">
        <w:rPr>
          <w:i/>
          <w:sz w:val="22"/>
          <w:szCs w:val="22"/>
          <w:lang w:val="en-US"/>
        </w:rPr>
        <w:t>L</w:t>
      </w:r>
      <w:r w:rsidRPr="00DA1E94">
        <w:rPr>
          <w:sz w:val="22"/>
          <w:szCs w:val="22"/>
        </w:rPr>
        <w:t xml:space="preserve">  - угол, отсчитываемый против часовой стрелки от начального меридиана до меридиана пункта.  Прямоугольные координаты </w:t>
      </w:r>
      <w:r w:rsidRPr="00DA1E94">
        <w:rPr>
          <w:i/>
          <w:sz w:val="22"/>
          <w:szCs w:val="22"/>
          <w:lang w:val="en-US"/>
        </w:rPr>
        <w:t>X</w:t>
      </w:r>
      <w:r w:rsidRPr="00DA1E94">
        <w:rPr>
          <w:sz w:val="22"/>
          <w:szCs w:val="22"/>
        </w:rPr>
        <w:t xml:space="preserve">, </w:t>
      </w:r>
      <w:r w:rsidRPr="00DA1E94">
        <w:rPr>
          <w:i/>
          <w:sz w:val="22"/>
          <w:szCs w:val="22"/>
          <w:lang w:val="en-US"/>
        </w:rPr>
        <w:t>Y</w:t>
      </w:r>
      <w:r w:rsidRPr="00DA1E94">
        <w:rPr>
          <w:sz w:val="22"/>
          <w:szCs w:val="22"/>
        </w:rPr>
        <w:t xml:space="preserve">, </w:t>
      </w:r>
      <w:r w:rsidRPr="00DA1E94">
        <w:rPr>
          <w:i/>
          <w:sz w:val="22"/>
          <w:szCs w:val="22"/>
          <w:lang w:val="en-US"/>
        </w:rPr>
        <w:t>Z</w:t>
      </w:r>
      <w:r w:rsidRPr="00DA1E94">
        <w:rPr>
          <w:sz w:val="22"/>
          <w:szCs w:val="22"/>
        </w:rPr>
        <w:t xml:space="preserve"> вычисляются по геодезическим координатам </w:t>
      </w:r>
      <w:r w:rsidRPr="00DA1E94">
        <w:rPr>
          <w:i/>
          <w:sz w:val="22"/>
          <w:szCs w:val="22"/>
          <w:lang w:val="en-US"/>
        </w:rPr>
        <w:t>B</w:t>
      </w:r>
      <w:r w:rsidRPr="00DA1E94">
        <w:rPr>
          <w:sz w:val="22"/>
          <w:szCs w:val="22"/>
        </w:rPr>
        <w:t xml:space="preserve">, </w:t>
      </w:r>
      <w:r w:rsidRPr="00DA1E94">
        <w:rPr>
          <w:i/>
          <w:sz w:val="22"/>
          <w:szCs w:val="22"/>
          <w:lang w:val="en-US"/>
        </w:rPr>
        <w:t>L</w:t>
      </w:r>
      <w:r w:rsidRPr="00DA1E94">
        <w:rPr>
          <w:sz w:val="22"/>
          <w:szCs w:val="22"/>
        </w:rPr>
        <w:t xml:space="preserve">, </w:t>
      </w:r>
      <w:r w:rsidRPr="00DA1E94">
        <w:rPr>
          <w:i/>
          <w:sz w:val="22"/>
          <w:szCs w:val="22"/>
          <w:lang w:val="en-US"/>
        </w:rPr>
        <w:t>H</w:t>
      </w:r>
      <w:r w:rsidRPr="00DA1E94">
        <w:rPr>
          <w:i/>
          <w:sz w:val="22"/>
          <w:szCs w:val="22"/>
        </w:rPr>
        <w:t xml:space="preserve"> </w:t>
      </w:r>
      <w:r w:rsidRPr="00DA1E94">
        <w:rPr>
          <w:sz w:val="22"/>
          <w:szCs w:val="22"/>
        </w:rPr>
        <w:t>по формулам:</w:t>
      </w:r>
    </w:p>
    <w:p w14:paraId="59B117C6" w14:textId="77777777" w:rsidR="00677B39" w:rsidRPr="00DA1E94" w:rsidRDefault="00677B39" w:rsidP="00677B39">
      <w:pPr>
        <w:spacing w:before="240" w:after="240"/>
        <w:jc w:val="right"/>
        <w:rPr>
          <w:sz w:val="22"/>
          <w:szCs w:val="22"/>
        </w:rPr>
      </w:pPr>
      <w:r w:rsidRPr="000F57F5">
        <w:rPr>
          <w:position w:val="-46"/>
          <w:sz w:val="22"/>
          <w:szCs w:val="22"/>
        </w:rPr>
        <w:object w:dxaOrig="2680" w:dyaOrig="1020" w14:anchorId="09F63AC6">
          <v:shape id="_x0000_i1051" type="#_x0000_t75" style="width:133.8pt;height:51pt" o:ole="">
            <v:imagedata r:id="rId15" o:title=""/>
          </v:shape>
          <o:OLEObject Type="Embed" ProgID="Equation.2" ShapeID="_x0000_i1051" DrawAspect="Content" ObjectID="_1756443142" r:id="rId16"/>
        </w:object>
      </w:r>
      <w:r>
        <w:rPr>
          <w:sz w:val="22"/>
          <w:szCs w:val="22"/>
        </w:rPr>
        <w:t>,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DA1E94">
        <w:rPr>
          <w:sz w:val="22"/>
          <w:szCs w:val="22"/>
        </w:rPr>
        <w:tab/>
      </w:r>
      <w:r>
        <w:rPr>
          <w:sz w:val="22"/>
          <w:szCs w:val="22"/>
        </w:rPr>
        <w:t xml:space="preserve">    </w:t>
      </w:r>
      <w:r w:rsidRPr="00DA1E94">
        <w:rPr>
          <w:sz w:val="22"/>
          <w:szCs w:val="22"/>
        </w:rPr>
        <w:t>(</w:t>
      </w:r>
      <w:r>
        <w:rPr>
          <w:sz w:val="22"/>
          <w:szCs w:val="22"/>
        </w:rPr>
        <w:t>2</w:t>
      </w:r>
      <w:r w:rsidRPr="00DA1E94">
        <w:rPr>
          <w:sz w:val="22"/>
          <w:szCs w:val="22"/>
        </w:rPr>
        <w:t>.20)</w:t>
      </w:r>
    </w:p>
    <w:p w14:paraId="79E9EF9A" w14:textId="77777777" w:rsidR="00677B39" w:rsidRPr="00DA1E94" w:rsidRDefault="00677B39" w:rsidP="00677B39">
      <w:pPr>
        <w:jc w:val="both"/>
        <w:rPr>
          <w:sz w:val="22"/>
          <w:szCs w:val="22"/>
        </w:rPr>
      </w:pPr>
      <w:r w:rsidRPr="00DA1E94">
        <w:rPr>
          <w:sz w:val="22"/>
          <w:szCs w:val="22"/>
        </w:rPr>
        <w:t xml:space="preserve">где </w:t>
      </w:r>
      <w:r w:rsidRPr="00DA1E94">
        <w:rPr>
          <w:i/>
          <w:sz w:val="22"/>
          <w:szCs w:val="22"/>
        </w:rPr>
        <w:t>N</w:t>
      </w:r>
      <w:r w:rsidRPr="00DA1E94">
        <w:rPr>
          <w:sz w:val="22"/>
          <w:szCs w:val="22"/>
        </w:rPr>
        <w:t xml:space="preserve"> -радиус кривизны эллипсоида в первом вертикале,  определяемый </w:t>
      </w:r>
      <w:r>
        <w:rPr>
          <w:sz w:val="22"/>
          <w:szCs w:val="22"/>
        </w:rPr>
        <w:t>как</w:t>
      </w:r>
    </w:p>
    <w:p w14:paraId="1E99DDA2" w14:textId="77777777" w:rsidR="00677B39" w:rsidRPr="00DA1E94" w:rsidRDefault="00677B39" w:rsidP="00677B39">
      <w:pPr>
        <w:spacing w:before="120" w:after="120"/>
        <w:jc w:val="right"/>
        <w:rPr>
          <w:sz w:val="22"/>
          <w:szCs w:val="22"/>
        </w:rPr>
      </w:pPr>
      <w:r w:rsidRPr="000F57F5">
        <w:rPr>
          <w:position w:val="-32"/>
          <w:sz w:val="22"/>
          <w:szCs w:val="22"/>
        </w:rPr>
        <w:object w:dxaOrig="1740" w:dyaOrig="680" w14:anchorId="4639669E">
          <v:shape id="_x0000_i1052" type="#_x0000_t75" style="width:87pt;height:34.2pt" o:ole="">
            <v:imagedata r:id="rId17" o:title=""/>
          </v:shape>
          <o:OLEObject Type="Embed" ProgID="Equation.2" ShapeID="_x0000_i1052" DrawAspect="Content" ObjectID="_1756443143" r:id="rId18"/>
        </w:object>
      </w:r>
      <w:r w:rsidRPr="00DA1E94">
        <w:rPr>
          <w:sz w:val="22"/>
          <w:szCs w:val="22"/>
        </w:rPr>
        <w:t>.</w:t>
      </w:r>
      <w:r w:rsidRPr="00DA1E94">
        <w:rPr>
          <w:sz w:val="22"/>
          <w:szCs w:val="22"/>
        </w:rPr>
        <w:tab/>
      </w:r>
      <w:r w:rsidRPr="00DA1E94">
        <w:rPr>
          <w:sz w:val="22"/>
          <w:szCs w:val="22"/>
        </w:rPr>
        <w:tab/>
      </w:r>
      <w:r w:rsidRPr="00DA1E94">
        <w:rPr>
          <w:sz w:val="22"/>
          <w:szCs w:val="22"/>
        </w:rPr>
        <w:tab/>
      </w:r>
      <w:r w:rsidRPr="00DA1E94">
        <w:rPr>
          <w:sz w:val="22"/>
          <w:szCs w:val="22"/>
        </w:rPr>
        <w:tab/>
        <w:t>(</w:t>
      </w:r>
      <w:r>
        <w:rPr>
          <w:sz w:val="22"/>
          <w:szCs w:val="22"/>
        </w:rPr>
        <w:t>2</w:t>
      </w:r>
      <w:r w:rsidRPr="00DA1E94">
        <w:rPr>
          <w:sz w:val="22"/>
          <w:szCs w:val="22"/>
        </w:rPr>
        <w:t>.21)</w:t>
      </w:r>
    </w:p>
    <w:p w14:paraId="0FD85EE7" w14:textId="77777777" w:rsidR="00677B39" w:rsidRPr="00DA1E94" w:rsidRDefault="00677B39" w:rsidP="00677B39">
      <w:pPr>
        <w:ind w:firstLine="426"/>
        <w:jc w:val="both"/>
        <w:rPr>
          <w:sz w:val="22"/>
          <w:szCs w:val="22"/>
        </w:rPr>
      </w:pPr>
      <w:r w:rsidRPr="00DA1E94">
        <w:rPr>
          <w:sz w:val="22"/>
          <w:szCs w:val="22"/>
        </w:rPr>
        <w:t>При переходе от прямоугольных координат к геодезическим определение долготы не вызывает затруднений:</w:t>
      </w:r>
    </w:p>
    <w:p w14:paraId="7ABD8F98" w14:textId="77777777" w:rsidR="00677B39" w:rsidRPr="00DA1E94" w:rsidRDefault="00677B39" w:rsidP="00677B39">
      <w:pPr>
        <w:spacing w:before="120" w:after="120"/>
        <w:jc w:val="right"/>
        <w:rPr>
          <w:sz w:val="22"/>
          <w:szCs w:val="22"/>
        </w:rPr>
      </w:pPr>
      <w:r w:rsidRPr="000F57F5">
        <w:rPr>
          <w:position w:val="-22"/>
          <w:sz w:val="22"/>
          <w:szCs w:val="22"/>
        </w:rPr>
        <w:object w:dxaOrig="1120" w:dyaOrig="580" w14:anchorId="23228714">
          <v:shape id="_x0000_i1053" type="#_x0000_t75" style="width:55.8pt;height:28.8pt" o:ole="" fillcolor="window">
            <v:imagedata r:id="rId19" o:title=""/>
          </v:shape>
          <o:OLEObject Type="Embed" ProgID="Equation.2" ShapeID="_x0000_i1053" DrawAspect="Content" ObjectID="_1756443144" r:id="rId20"/>
        </w:object>
      </w:r>
      <w:r w:rsidRPr="00DA1E94">
        <w:rPr>
          <w:sz w:val="22"/>
          <w:szCs w:val="22"/>
        </w:rPr>
        <w:t>,</w:t>
      </w:r>
      <w:r w:rsidRPr="00DA1E94">
        <w:rPr>
          <w:sz w:val="22"/>
          <w:szCs w:val="22"/>
        </w:rPr>
        <w:tab/>
      </w:r>
      <w:r w:rsidRPr="00DA1E94">
        <w:rPr>
          <w:sz w:val="22"/>
          <w:szCs w:val="22"/>
        </w:rPr>
        <w:tab/>
      </w:r>
      <w:r w:rsidRPr="00DA1E94">
        <w:rPr>
          <w:sz w:val="22"/>
          <w:szCs w:val="22"/>
        </w:rPr>
        <w:tab/>
      </w:r>
      <w:r w:rsidRPr="00DA1E94">
        <w:rPr>
          <w:sz w:val="22"/>
          <w:szCs w:val="22"/>
        </w:rPr>
        <w:tab/>
        <w:t>(</w:t>
      </w:r>
      <w:r>
        <w:rPr>
          <w:sz w:val="22"/>
          <w:szCs w:val="22"/>
        </w:rPr>
        <w:t>2</w:t>
      </w:r>
      <w:r w:rsidRPr="00DA1E94">
        <w:rPr>
          <w:sz w:val="22"/>
          <w:szCs w:val="22"/>
        </w:rPr>
        <w:t>.22)</w:t>
      </w:r>
    </w:p>
    <w:p w14:paraId="553AA597" w14:textId="77777777" w:rsidR="00677B39" w:rsidRPr="00DA1E94" w:rsidRDefault="00677B39" w:rsidP="00677B39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а определение широты возможно </w:t>
      </w:r>
      <w:r w:rsidRPr="00DA1E94">
        <w:rPr>
          <w:sz w:val="22"/>
          <w:szCs w:val="22"/>
        </w:rPr>
        <w:t>несколькими способами. Их дел</w:t>
      </w:r>
      <w:r>
        <w:rPr>
          <w:sz w:val="22"/>
          <w:szCs w:val="22"/>
        </w:rPr>
        <w:t>я</w:t>
      </w:r>
      <w:r w:rsidRPr="00DA1E94">
        <w:rPr>
          <w:sz w:val="22"/>
          <w:szCs w:val="22"/>
        </w:rPr>
        <w:t>т на итеративные и замкнутые. Из алгоритмов первой груп</w:t>
      </w:r>
      <w:r>
        <w:rPr>
          <w:sz w:val="22"/>
          <w:szCs w:val="22"/>
        </w:rPr>
        <w:t xml:space="preserve">пы приведем метод, описанный в </w:t>
      </w:r>
      <w:r w:rsidRPr="00DA1E94">
        <w:rPr>
          <w:sz w:val="22"/>
          <w:szCs w:val="22"/>
        </w:rPr>
        <w:t>[Пеллинен</w:t>
      </w:r>
      <w:r w:rsidRPr="00A128DE">
        <w:rPr>
          <w:sz w:val="22"/>
          <w:szCs w:val="22"/>
        </w:rPr>
        <w:t>,</w:t>
      </w:r>
      <w:r w:rsidRPr="00DA1E94">
        <w:rPr>
          <w:sz w:val="22"/>
          <w:szCs w:val="22"/>
        </w:rPr>
        <w:t xml:space="preserve"> 1978]</w:t>
      </w:r>
      <w:r>
        <w:rPr>
          <w:sz w:val="22"/>
          <w:szCs w:val="22"/>
        </w:rPr>
        <w:t>. Г</w:t>
      </w:r>
      <w:r w:rsidRPr="00DA1E94">
        <w:rPr>
          <w:sz w:val="22"/>
          <w:szCs w:val="22"/>
        </w:rPr>
        <w:t>еодезич</w:t>
      </w:r>
      <w:r w:rsidRPr="00DA1E94">
        <w:rPr>
          <w:sz w:val="22"/>
          <w:szCs w:val="22"/>
        </w:rPr>
        <w:t>е</w:t>
      </w:r>
      <w:r w:rsidRPr="00DA1E94">
        <w:rPr>
          <w:sz w:val="22"/>
          <w:szCs w:val="22"/>
        </w:rPr>
        <w:t xml:space="preserve">ская  широта </w:t>
      </w:r>
      <w:r w:rsidRPr="00DA1E94">
        <w:rPr>
          <w:position w:val="-4"/>
          <w:sz w:val="22"/>
          <w:szCs w:val="22"/>
        </w:rPr>
        <w:object w:dxaOrig="240" w:dyaOrig="260" w14:anchorId="7EA4CF45">
          <v:shape id="_x0000_i1054" type="#_x0000_t75" style="width:12pt;height:13.2pt" o:ole="">
            <v:imagedata r:id="rId21" o:title=""/>
          </v:shape>
          <o:OLEObject Type="Embed" ProgID="Equation.2" ShapeID="_x0000_i1054" DrawAspect="Content" ObjectID="_1756443145" r:id="rId22"/>
        </w:object>
      </w:r>
      <w:r w:rsidRPr="00DA1E94">
        <w:rPr>
          <w:sz w:val="22"/>
          <w:szCs w:val="22"/>
        </w:rPr>
        <w:t xml:space="preserve"> находится по формуле:</w:t>
      </w:r>
    </w:p>
    <w:p w14:paraId="45EF76EF" w14:textId="77777777" w:rsidR="00677B39" w:rsidRPr="00DA1E94" w:rsidRDefault="00677B39" w:rsidP="00677B39">
      <w:pPr>
        <w:jc w:val="right"/>
        <w:rPr>
          <w:sz w:val="22"/>
          <w:szCs w:val="22"/>
        </w:rPr>
      </w:pPr>
      <w:r w:rsidRPr="00DA1E94">
        <w:rPr>
          <w:position w:val="-10"/>
          <w:sz w:val="22"/>
          <w:szCs w:val="22"/>
        </w:rPr>
        <w:object w:dxaOrig="180" w:dyaOrig="340" w14:anchorId="13B09570">
          <v:shape id="_x0000_i1055" type="#_x0000_t75" style="width:9pt;height:16.8pt" o:ole="">
            <v:imagedata r:id="rId23" o:title=""/>
          </v:shape>
          <o:OLEObject Type="Embed" ProgID="Equation.2" ShapeID="_x0000_i1055" DrawAspect="Content" ObjectID="_1756443146" r:id="rId24"/>
        </w:object>
      </w:r>
      <w:r w:rsidRPr="000F57F5">
        <w:rPr>
          <w:position w:val="-22"/>
          <w:sz w:val="22"/>
          <w:szCs w:val="22"/>
        </w:rPr>
        <w:object w:dxaOrig="3200" w:dyaOrig="620" w14:anchorId="78619777">
          <v:shape id="_x0000_i1056" type="#_x0000_t75" style="width:145.8pt;height:31.2pt" o:ole="" fillcolor="window">
            <v:imagedata r:id="rId25" o:title=""/>
          </v:shape>
          <o:OLEObject Type="Embed" ProgID="Equation.2" ShapeID="_x0000_i1056" DrawAspect="Content" ObjectID="_1756443147" r:id="rId26"/>
        </w:object>
      </w:r>
      <w:r w:rsidRPr="00DA1E94">
        <w:rPr>
          <w:sz w:val="22"/>
          <w:szCs w:val="22"/>
        </w:rPr>
        <w:t>,</w:t>
      </w:r>
      <w:r w:rsidRPr="00DA1E94">
        <w:rPr>
          <w:sz w:val="22"/>
          <w:szCs w:val="22"/>
        </w:rPr>
        <w:tab/>
      </w:r>
      <w:r w:rsidRPr="00DA1E94">
        <w:rPr>
          <w:sz w:val="22"/>
          <w:szCs w:val="22"/>
        </w:rPr>
        <w:tab/>
      </w:r>
      <w:r w:rsidRPr="00DA1E94">
        <w:rPr>
          <w:sz w:val="22"/>
          <w:szCs w:val="22"/>
        </w:rPr>
        <w:tab/>
        <w:t>(</w:t>
      </w:r>
      <w:r>
        <w:rPr>
          <w:sz w:val="22"/>
          <w:szCs w:val="22"/>
        </w:rPr>
        <w:t>2</w:t>
      </w:r>
      <w:r w:rsidRPr="00DA1E94">
        <w:rPr>
          <w:sz w:val="22"/>
          <w:szCs w:val="22"/>
        </w:rPr>
        <w:t>.23)</w:t>
      </w:r>
    </w:p>
    <w:p w14:paraId="0EB289F1" w14:textId="77777777" w:rsidR="00677B39" w:rsidRPr="00DA1E94" w:rsidRDefault="00677B39" w:rsidP="00677B39">
      <w:pPr>
        <w:jc w:val="both"/>
        <w:rPr>
          <w:sz w:val="22"/>
          <w:szCs w:val="22"/>
        </w:rPr>
      </w:pPr>
      <w:r w:rsidRPr="00DA1E94">
        <w:rPr>
          <w:sz w:val="22"/>
          <w:szCs w:val="22"/>
        </w:rPr>
        <w:t xml:space="preserve">где </w:t>
      </w:r>
      <w:r w:rsidRPr="00DA1E94">
        <w:rPr>
          <w:i/>
          <w:sz w:val="22"/>
          <w:szCs w:val="22"/>
          <w:lang w:val="en-US"/>
        </w:rPr>
        <w:t>i</w:t>
      </w:r>
      <w:r>
        <w:rPr>
          <w:sz w:val="22"/>
          <w:szCs w:val="22"/>
        </w:rPr>
        <w:t xml:space="preserve"> - номер итерации, </w:t>
      </w:r>
      <w:r w:rsidRPr="00DA1E94">
        <w:rPr>
          <w:sz w:val="22"/>
          <w:szCs w:val="22"/>
        </w:rPr>
        <w:t>повторяю</w:t>
      </w:r>
      <w:r>
        <w:rPr>
          <w:sz w:val="22"/>
          <w:szCs w:val="22"/>
        </w:rPr>
        <w:t>щие</w:t>
      </w:r>
      <w:r w:rsidRPr="00DA1E94">
        <w:rPr>
          <w:sz w:val="22"/>
          <w:szCs w:val="22"/>
        </w:rPr>
        <w:t>ся</w:t>
      </w:r>
      <w:r>
        <w:rPr>
          <w:sz w:val="22"/>
          <w:szCs w:val="22"/>
        </w:rPr>
        <w:t xml:space="preserve"> до тех пор,</w:t>
      </w:r>
      <w:r w:rsidRPr="00DA1E94">
        <w:rPr>
          <w:sz w:val="22"/>
          <w:szCs w:val="22"/>
        </w:rPr>
        <w:t xml:space="preserve"> пока </w:t>
      </w:r>
      <w:r w:rsidRPr="00DA1E94">
        <w:rPr>
          <w:position w:val="-18"/>
          <w:sz w:val="22"/>
          <w:szCs w:val="22"/>
        </w:rPr>
        <w:object w:dxaOrig="1440" w:dyaOrig="480" w14:anchorId="52FCAFC2">
          <v:shape id="_x0000_i1057" type="#_x0000_t75" style="width:1in;height:24pt" o:ole="" fillcolor="window">
            <v:imagedata r:id="rId27" o:title=""/>
          </v:shape>
          <o:OLEObject Type="Embed" ProgID="Equation.2" ShapeID="_x0000_i1057" DrawAspect="Content" ObjectID="_1756443148" r:id="rId28"/>
        </w:object>
      </w:r>
      <w:r w:rsidRPr="00DA1E94">
        <w:rPr>
          <w:sz w:val="22"/>
          <w:szCs w:val="22"/>
        </w:rPr>
        <w:t xml:space="preserve">  (</w:t>
      </w:r>
      <w:r w:rsidRPr="00DA1E94">
        <w:rPr>
          <w:i/>
          <w:sz w:val="22"/>
          <w:szCs w:val="22"/>
        </w:rPr>
        <w:sym w:font="Symbol" w:char="F065"/>
      </w:r>
      <w:r w:rsidRPr="00DA1E94">
        <w:rPr>
          <w:sz w:val="22"/>
          <w:szCs w:val="22"/>
        </w:rPr>
        <w:t xml:space="preserve">- точность вычислений); </w:t>
      </w:r>
      <w:r w:rsidRPr="00DA1E94">
        <w:rPr>
          <w:i/>
          <w:sz w:val="22"/>
          <w:szCs w:val="22"/>
          <w:lang w:val="en-US"/>
        </w:rPr>
        <w:t>D</w:t>
      </w:r>
      <w:r w:rsidRPr="00DA1E94">
        <w:rPr>
          <w:i/>
          <w:sz w:val="22"/>
          <w:szCs w:val="22"/>
        </w:rPr>
        <w:t xml:space="preserve"> – </w:t>
      </w:r>
      <w:r w:rsidRPr="00DA1E94">
        <w:rPr>
          <w:sz w:val="22"/>
          <w:szCs w:val="22"/>
        </w:rPr>
        <w:t xml:space="preserve"> проекция радиус-вектора на плоскость экватора:</w:t>
      </w:r>
    </w:p>
    <w:p w14:paraId="7262913A" w14:textId="77777777" w:rsidR="00677B39" w:rsidRPr="00DA1E94" w:rsidRDefault="00677B39" w:rsidP="00677B39">
      <w:pPr>
        <w:spacing w:before="240" w:after="240"/>
        <w:jc w:val="right"/>
        <w:rPr>
          <w:sz w:val="22"/>
          <w:szCs w:val="22"/>
        </w:rPr>
      </w:pPr>
      <w:r w:rsidRPr="00DA1E94">
        <w:rPr>
          <w:position w:val="-6"/>
          <w:sz w:val="22"/>
          <w:szCs w:val="22"/>
        </w:rPr>
        <w:object w:dxaOrig="1400" w:dyaOrig="380" w14:anchorId="42EF854F">
          <v:shape id="_x0000_i1058" type="#_x0000_t75" style="width:70.2pt;height:19.2pt" o:ole="" fillcolor="window">
            <v:imagedata r:id="rId29" o:title=""/>
          </v:shape>
          <o:OLEObject Type="Embed" ProgID="Equation.2" ShapeID="_x0000_i1058" DrawAspect="Content" ObjectID="_1756443149" r:id="rId30"/>
        </w:object>
      </w:r>
      <w:r w:rsidRPr="00DA1E94">
        <w:rPr>
          <w:sz w:val="22"/>
          <w:szCs w:val="22"/>
        </w:rPr>
        <w:t>,</w:t>
      </w: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</w:t>
      </w:r>
      <w:r w:rsidRPr="00DA1E94">
        <w:rPr>
          <w:sz w:val="22"/>
          <w:szCs w:val="22"/>
        </w:rPr>
        <w:t>(</w:t>
      </w:r>
      <w:r>
        <w:rPr>
          <w:sz w:val="22"/>
          <w:szCs w:val="22"/>
        </w:rPr>
        <w:t>2</w:t>
      </w:r>
      <w:r w:rsidRPr="00DA1E94">
        <w:rPr>
          <w:sz w:val="22"/>
          <w:szCs w:val="22"/>
        </w:rPr>
        <w:t>.24)</w:t>
      </w:r>
    </w:p>
    <w:p w14:paraId="4A6A647E" w14:textId="77777777" w:rsidR="00677B39" w:rsidRPr="000F57F5" w:rsidRDefault="00677B39" w:rsidP="00677B39">
      <w:pPr>
        <w:jc w:val="both"/>
        <w:rPr>
          <w:sz w:val="22"/>
          <w:szCs w:val="22"/>
        </w:rPr>
      </w:pPr>
      <w:r w:rsidRPr="00DA1E94">
        <w:rPr>
          <w:sz w:val="22"/>
          <w:szCs w:val="22"/>
        </w:rPr>
        <w:t xml:space="preserve">а величина </w:t>
      </w:r>
      <w:r w:rsidRPr="00DA1E94">
        <w:rPr>
          <w:position w:val="-6"/>
          <w:sz w:val="22"/>
          <w:szCs w:val="22"/>
        </w:rPr>
        <w:object w:dxaOrig="639" w:dyaOrig="360" w14:anchorId="79DA0DC0">
          <v:shape id="_x0000_i1059" type="#_x0000_t75" style="width:31.8pt;height:18pt" o:ole="">
            <v:imagedata r:id="rId31" o:title=""/>
          </v:shape>
          <o:OLEObject Type="Embed" ProgID="Equation.2" ShapeID="_x0000_i1059" DrawAspect="Content" ObjectID="_1756443150" r:id="rId32"/>
        </w:object>
      </w:r>
      <w:r w:rsidRPr="00DA1E94">
        <w:rPr>
          <w:sz w:val="22"/>
          <w:szCs w:val="22"/>
        </w:rPr>
        <w:t xml:space="preserve"> находится по широте из предыдущего приближения. Эллипсоидальная высота </w:t>
      </w:r>
      <w:r w:rsidRPr="00DA1E94">
        <w:rPr>
          <w:i/>
          <w:sz w:val="22"/>
          <w:szCs w:val="22"/>
        </w:rPr>
        <w:t>H</w:t>
      </w:r>
      <w:r w:rsidRPr="00DA1E94">
        <w:rPr>
          <w:sz w:val="22"/>
          <w:szCs w:val="22"/>
        </w:rPr>
        <w:t xml:space="preserve"> определяется по формуле:</w:t>
      </w:r>
    </w:p>
    <w:p w14:paraId="6E9E0A84" w14:textId="77777777" w:rsidR="00677B39" w:rsidRPr="00DA1E94" w:rsidRDefault="00677B39" w:rsidP="00677B39">
      <w:pPr>
        <w:spacing w:before="240" w:after="240"/>
        <w:jc w:val="right"/>
        <w:rPr>
          <w:sz w:val="22"/>
          <w:szCs w:val="22"/>
        </w:rPr>
      </w:pPr>
      <w:r w:rsidRPr="000F57F5">
        <w:rPr>
          <w:position w:val="-22"/>
          <w:sz w:val="22"/>
          <w:szCs w:val="22"/>
        </w:rPr>
        <w:object w:dxaOrig="2000" w:dyaOrig="580" w14:anchorId="3D4E67BA">
          <v:shape id="_x0000_i1060" type="#_x0000_t75" style="width:100.2pt;height:28.8pt" o:ole="">
            <v:imagedata r:id="rId33" o:title=""/>
          </v:shape>
          <o:OLEObject Type="Embed" ProgID="Equation.2" ShapeID="_x0000_i1060" DrawAspect="Content" ObjectID="_1756443151" r:id="rId34"/>
        </w:object>
      </w:r>
      <w:r w:rsidRPr="00DA1E94">
        <w:rPr>
          <w:sz w:val="22"/>
          <w:szCs w:val="22"/>
        </w:rPr>
        <w:t>.</w:t>
      </w:r>
      <w:r w:rsidRPr="00DA1E94">
        <w:rPr>
          <w:sz w:val="22"/>
          <w:szCs w:val="22"/>
        </w:rPr>
        <w:tab/>
      </w:r>
      <w:r w:rsidRPr="00DA1E94">
        <w:rPr>
          <w:sz w:val="22"/>
          <w:szCs w:val="22"/>
        </w:rPr>
        <w:tab/>
      </w:r>
      <w:r w:rsidRPr="00DA1E94">
        <w:rPr>
          <w:sz w:val="22"/>
          <w:szCs w:val="22"/>
        </w:rPr>
        <w:tab/>
      </w:r>
      <w:r w:rsidRPr="00DA1E94">
        <w:rPr>
          <w:sz w:val="22"/>
          <w:szCs w:val="22"/>
        </w:rPr>
        <w:tab/>
        <w:t>(</w:t>
      </w:r>
      <w:r>
        <w:rPr>
          <w:sz w:val="22"/>
          <w:szCs w:val="22"/>
        </w:rPr>
        <w:t>2</w:t>
      </w:r>
      <w:r w:rsidRPr="00DA1E94">
        <w:rPr>
          <w:sz w:val="22"/>
          <w:szCs w:val="22"/>
        </w:rPr>
        <w:t>.25)</w:t>
      </w:r>
    </w:p>
    <w:p w14:paraId="40065480" w14:textId="77777777" w:rsidR="00677B39" w:rsidRPr="00DA1E94" w:rsidRDefault="00677B39" w:rsidP="00677B39">
      <w:pPr>
        <w:ind w:firstLine="426"/>
        <w:jc w:val="both"/>
        <w:rPr>
          <w:sz w:val="22"/>
          <w:szCs w:val="22"/>
        </w:rPr>
      </w:pPr>
      <w:r w:rsidRPr="00DA1E94">
        <w:rPr>
          <w:sz w:val="22"/>
          <w:szCs w:val="22"/>
        </w:rPr>
        <w:t>Немного отличный алгоритм дается в [Галазин и др.</w:t>
      </w:r>
      <w:r w:rsidRPr="00436C7D">
        <w:rPr>
          <w:sz w:val="22"/>
          <w:szCs w:val="22"/>
        </w:rPr>
        <w:t>,</w:t>
      </w:r>
      <w:r w:rsidRPr="00DA1E94">
        <w:rPr>
          <w:sz w:val="22"/>
          <w:szCs w:val="22"/>
        </w:rPr>
        <w:t xml:space="preserve"> 1998] и [ГОСТ Р 51794-2001].  Алгоритмы, дающие замкнутое решение, приводятся в работах [</w:t>
      </w:r>
      <w:r w:rsidRPr="00DA1E94">
        <w:rPr>
          <w:sz w:val="22"/>
          <w:szCs w:val="22"/>
          <w:lang w:val="en-US"/>
        </w:rPr>
        <w:t>Borkowski</w:t>
      </w:r>
      <w:r w:rsidRPr="00436C7D">
        <w:rPr>
          <w:sz w:val="22"/>
          <w:szCs w:val="22"/>
        </w:rPr>
        <w:t>,</w:t>
      </w:r>
      <w:r w:rsidRPr="00DA1E94">
        <w:rPr>
          <w:sz w:val="22"/>
          <w:szCs w:val="22"/>
        </w:rPr>
        <w:t xml:space="preserve"> 1989; </w:t>
      </w:r>
      <w:r w:rsidRPr="00DA1E94">
        <w:rPr>
          <w:sz w:val="22"/>
          <w:szCs w:val="22"/>
          <w:lang w:val="en-US"/>
        </w:rPr>
        <w:t>Fukushima</w:t>
      </w:r>
      <w:r w:rsidRPr="00436C7D">
        <w:rPr>
          <w:sz w:val="22"/>
          <w:szCs w:val="22"/>
        </w:rPr>
        <w:t>,</w:t>
      </w:r>
      <w:r w:rsidRPr="00DA1E94">
        <w:rPr>
          <w:sz w:val="22"/>
          <w:szCs w:val="22"/>
        </w:rPr>
        <w:t xml:space="preserve"> 1999; </w:t>
      </w:r>
      <w:r w:rsidRPr="00DA1E94">
        <w:rPr>
          <w:sz w:val="22"/>
          <w:szCs w:val="22"/>
          <w:lang w:val="en-US"/>
        </w:rPr>
        <w:t>Vermeille</w:t>
      </w:r>
      <w:r w:rsidRPr="00436C7D">
        <w:rPr>
          <w:sz w:val="22"/>
          <w:szCs w:val="22"/>
        </w:rPr>
        <w:t>,</w:t>
      </w:r>
      <w:r w:rsidRPr="00DA1E94">
        <w:rPr>
          <w:sz w:val="22"/>
          <w:szCs w:val="22"/>
        </w:rPr>
        <w:t xml:space="preserve"> 2002]. </w:t>
      </w:r>
    </w:p>
    <w:p w14:paraId="4DE497BA" w14:textId="77777777" w:rsidR="00677B39" w:rsidRPr="00DA1E94" w:rsidRDefault="00677B39" w:rsidP="00677B39">
      <w:pPr>
        <w:ind w:firstLine="426"/>
        <w:jc w:val="both"/>
        <w:rPr>
          <w:sz w:val="22"/>
          <w:szCs w:val="22"/>
        </w:rPr>
      </w:pPr>
    </w:p>
    <w:p w14:paraId="559DA39E" w14:textId="77777777" w:rsidR="00677B39" w:rsidRPr="00DA1E94" w:rsidRDefault="00677B39" w:rsidP="00677B39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2</w:t>
      </w:r>
      <w:r w:rsidRPr="00DA1E94">
        <w:rPr>
          <w:b/>
          <w:sz w:val="22"/>
          <w:szCs w:val="22"/>
        </w:rPr>
        <w:t xml:space="preserve">.3.4   Связь координат в общеземной и </w:t>
      </w:r>
      <w:r>
        <w:rPr>
          <w:b/>
          <w:sz w:val="22"/>
          <w:szCs w:val="22"/>
        </w:rPr>
        <w:t>истин</w:t>
      </w:r>
      <w:r w:rsidRPr="00DA1E94">
        <w:rPr>
          <w:b/>
          <w:sz w:val="22"/>
          <w:szCs w:val="22"/>
        </w:rPr>
        <w:t>ной небесной системе</w:t>
      </w:r>
    </w:p>
    <w:p w14:paraId="1B9AD791" w14:textId="77777777" w:rsidR="00677B39" w:rsidRPr="00DA1E94" w:rsidRDefault="00677B39" w:rsidP="00677B39">
      <w:pPr>
        <w:ind w:firstLine="540"/>
        <w:jc w:val="both"/>
        <w:rPr>
          <w:sz w:val="22"/>
          <w:szCs w:val="22"/>
        </w:rPr>
      </w:pPr>
    </w:p>
    <w:p w14:paraId="1E4C901F" w14:textId="77777777" w:rsidR="00677B39" w:rsidRPr="00DA1E94" w:rsidRDefault="00677B39" w:rsidP="00677B39">
      <w:pPr>
        <w:ind w:firstLine="540"/>
        <w:jc w:val="both"/>
        <w:rPr>
          <w:bCs/>
          <w:sz w:val="22"/>
          <w:szCs w:val="22"/>
        </w:rPr>
      </w:pPr>
      <w:r w:rsidRPr="00DA1E94">
        <w:rPr>
          <w:bCs/>
          <w:sz w:val="22"/>
          <w:szCs w:val="22"/>
        </w:rPr>
        <w:t xml:space="preserve">Поскольку положение небесного эфемеридного полюса относительно условного земного полюса определено с помощью координат </w:t>
      </w:r>
      <w:r w:rsidRPr="00DA1E94">
        <w:rPr>
          <w:bCs/>
          <w:i/>
          <w:sz w:val="22"/>
          <w:szCs w:val="22"/>
          <w:lang w:val="en-US"/>
        </w:rPr>
        <w:t>x</w:t>
      </w:r>
      <w:r w:rsidRPr="00DA1E94">
        <w:rPr>
          <w:bCs/>
          <w:i/>
          <w:sz w:val="22"/>
          <w:szCs w:val="22"/>
          <w:vertAlign w:val="subscript"/>
          <w:lang w:val="en-US"/>
        </w:rPr>
        <w:t>p</w:t>
      </w:r>
      <w:r w:rsidRPr="00DA1E94">
        <w:rPr>
          <w:bCs/>
          <w:sz w:val="22"/>
          <w:szCs w:val="22"/>
        </w:rPr>
        <w:t xml:space="preserve">, </w:t>
      </w:r>
      <w:r w:rsidRPr="00DA1E94">
        <w:rPr>
          <w:bCs/>
          <w:i/>
          <w:sz w:val="22"/>
          <w:szCs w:val="22"/>
          <w:lang w:val="en-US"/>
        </w:rPr>
        <w:t>y</w:t>
      </w:r>
      <w:r w:rsidRPr="00DA1E94">
        <w:rPr>
          <w:bCs/>
          <w:i/>
          <w:sz w:val="22"/>
          <w:szCs w:val="22"/>
          <w:vertAlign w:val="subscript"/>
          <w:lang w:val="en-US"/>
        </w:rPr>
        <w:t>p</w:t>
      </w:r>
      <w:r w:rsidRPr="00DA1E94">
        <w:rPr>
          <w:bCs/>
          <w:sz w:val="22"/>
          <w:szCs w:val="22"/>
        </w:rPr>
        <w:t xml:space="preserve">, то становится возможным связать истинную небесную и условную земную систему координат с помощью промежуточной системы координат, в которой (рис. </w:t>
      </w:r>
      <w:r>
        <w:rPr>
          <w:bCs/>
          <w:sz w:val="22"/>
          <w:szCs w:val="22"/>
        </w:rPr>
        <w:t>2</w:t>
      </w:r>
      <w:r w:rsidRPr="00DA1E94">
        <w:rPr>
          <w:bCs/>
          <w:sz w:val="22"/>
          <w:szCs w:val="22"/>
        </w:rPr>
        <w:t>.7):</w:t>
      </w:r>
    </w:p>
    <w:p w14:paraId="7A41C2CF" w14:textId="77777777" w:rsidR="00677B39" w:rsidRPr="00DA1E94" w:rsidRDefault="00677B39" w:rsidP="00677B39">
      <w:pPr>
        <w:numPr>
          <w:ilvl w:val="0"/>
          <w:numId w:val="3"/>
        </w:numPr>
        <w:tabs>
          <w:tab w:val="clear" w:pos="1260"/>
          <w:tab w:val="num" w:pos="540"/>
        </w:tabs>
        <w:ind w:left="540" w:hanging="180"/>
        <w:jc w:val="both"/>
        <w:rPr>
          <w:bCs/>
          <w:sz w:val="22"/>
          <w:szCs w:val="22"/>
        </w:rPr>
      </w:pPr>
      <w:r w:rsidRPr="00DA1E94">
        <w:rPr>
          <w:bCs/>
          <w:sz w:val="22"/>
          <w:szCs w:val="22"/>
        </w:rPr>
        <w:t xml:space="preserve">ось </w:t>
      </w:r>
      <w:r w:rsidRPr="00DA1E94">
        <w:rPr>
          <w:bCs/>
          <w:i/>
          <w:sz w:val="22"/>
          <w:szCs w:val="22"/>
          <w:lang w:val="en-US"/>
        </w:rPr>
        <w:t>Z</w:t>
      </w:r>
      <w:r w:rsidRPr="00DA1E94">
        <w:rPr>
          <w:bCs/>
          <w:i/>
          <w:sz w:val="22"/>
          <w:szCs w:val="22"/>
          <w:vertAlign w:val="subscript"/>
          <w:lang w:val="en-US"/>
        </w:rPr>
        <w:t>G</w:t>
      </w:r>
      <w:r w:rsidRPr="00DA1E94">
        <w:rPr>
          <w:bCs/>
          <w:sz w:val="22"/>
          <w:szCs w:val="22"/>
        </w:rPr>
        <w:t xml:space="preserve"> направлена к полюсу НЭП,</w:t>
      </w:r>
    </w:p>
    <w:p w14:paraId="47DB7F54" w14:textId="77777777" w:rsidR="00677B39" w:rsidRPr="00DA1E94" w:rsidRDefault="00677B39" w:rsidP="00677B39">
      <w:pPr>
        <w:numPr>
          <w:ilvl w:val="0"/>
          <w:numId w:val="3"/>
        </w:numPr>
        <w:tabs>
          <w:tab w:val="clear" w:pos="1260"/>
          <w:tab w:val="num" w:pos="540"/>
        </w:tabs>
        <w:ind w:left="540" w:hanging="180"/>
        <w:jc w:val="both"/>
        <w:rPr>
          <w:bCs/>
          <w:sz w:val="22"/>
          <w:szCs w:val="22"/>
        </w:rPr>
      </w:pPr>
      <w:r w:rsidRPr="00DA1E94">
        <w:rPr>
          <w:bCs/>
          <w:sz w:val="22"/>
          <w:szCs w:val="22"/>
        </w:rPr>
        <w:t xml:space="preserve">ось </w:t>
      </w:r>
      <w:r w:rsidRPr="00DA1E94">
        <w:rPr>
          <w:bCs/>
          <w:i/>
          <w:sz w:val="22"/>
          <w:szCs w:val="22"/>
          <w:lang w:val="en-US"/>
        </w:rPr>
        <w:t>X</w:t>
      </w:r>
      <w:r w:rsidRPr="00DA1E94">
        <w:rPr>
          <w:bCs/>
          <w:i/>
          <w:sz w:val="22"/>
          <w:szCs w:val="22"/>
          <w:vertAlign w:val="subscript"/>
          <w:lang w:val="en-US"/>
        </w:rPr>
        <w:t>G</w:t>
      </w:r>
      <w:r w:rsidRPr="00DA1E94">
        <w:rPr>
          <w:bCs/>
          <w:sz w:val="22"/>
          <w:szCs w:val="22"/>
        </w:rPr>
        <w:t xml:space="preserve"> направлена в плоскости экватора НЭП (то есть в плоскости истинного экватора) в точку пересечения с мгновенным меридианом Гринвича, обозначенную как </w:t>
      </w:r>
      <w:r w:rsidRPr="00DA1E94">
        <w:rPr>
          <w:bCs/>
          <w:i/>
          <w:sz w:val="22"/>
          <w:szCs w:val="22"/>
          <w:lang w:val="en-US"/>
        </w:rPr>
        <w:t>G</w:t>
      </w:r>
      <w:r w:rsidRPr="00DA1E94">
        <w:rPr>
          <w:bCs/>
          <w:sz w:val="22"/>
          <w:szCs w:val="22"/>
        </w:rPr>
        <w:t xml:space="preserve">, </w:t>
      </w:r>
    </w:p>
    <w:p w14:paraId="4AB0845E" w14:textId="77777777" w:rsidR="00677B39" w:rsidRPr="00DA1E94" w:rsidRDefault="00677B39" w:rsidP="00677B39">
      <w:pPr>
        <w:numPr>
          <w:ilvl w:val="0"/>
          <w:numId w:val="3"/>
        </w:numPr>
        <w:tabs>
          <w:tab w:val="clear" w:pos="1260"/>
          <w:tab w:val="num" w:pos="540"/>
        </w:tabs>
        <w:ind w:left="540" w:hanging="180"/>
        <w:jc w:val="both"/>
        <w:rPr>
          <w:bCs/>
          <w:sz w:val="22"/>
          <w:szCs w:val="22"/>
        </w:rPr>
      </w:pPr>
      <w:r w:rsidRPr="00DA1E94">
        <w:rPr>
          <w:bCs/>
          <w:sz w:val="22"/>
          <w:szCs w:val="22"/>
        </w:rPr>
        <w:t xml:space="preserve"> ось </w:t>
      </w:r>
      <w:r w:rsidRPr="00DA1E94">
        <w:rPr>
          <w:bCs/>
          <w:i/>
          <w:sz w:val="22"/>
          <w:szCs w:val="22"/>
          <w:lang w:val="en-US"/>
        </w:rPr>
        <w:t>Y</w:t>
      </w:r>
      <w:r w:rsidRPr="00DA1E94">
        <w:rPr>
          <w:bCs/>
          <w:i/>
          <w:sz w:val="22"/>
          <w:szCs w:val="22"/>
          <w:vertAlign w:val="subscript"/>
          <w:lang w:val="en-US"/>
        </w:rPr>
        <w:t>G</w:t>
      </w:r>
      <w:r w:rsidRPr="00DA1E94">
        <w:rPr>
          <w:bCs/>
          <w:sz w:val="22"/>
          <w:szCs w:val="22"/>
        </w:rPr>
        <w:t xml:space="preserve"> находится в плоскости экватор НЭП и дополняет систему до правой. </w:t>
      </w:r>
    </w:p>
    <w:p w14:paraId="70D2F598" w14:textId="77777777" w:rsidR="00677B39" w:rsidRDefault="00677B39" w:rsidP="00677B39">
      <w:pPr>
        <w:ind w:firstLine="540"/>
        <w:jc w:val="both"/>
        <w:rPr>
          <w:bCs/>
          <w:sz w:val="22"/>
          <w:szCs w:val="22"/>
        </w:rPr>
      </w:pPr>
      <w:r w:rsidRPr="00DA1E94">
        <w:rPr>
          <w:bCs/>
          <w:sz w:val="22"/>
          <w:szCs w:val="22"/>
        </w:rPr>
        <w:t xml:space="preserve">Координатная система </w:t>
      </w:r>
      <w:r w:rsidRPr="00DA1E94">
        <w:rPr>
          <w:bCs/>
          <w:i/>
          <w:sz w:val="22"/>
          <w:szCs w:val="22"/>
          <w:lang w:val="en-US"/>
        </w:rPr>
        <w:t>OX</w:t>
      </w:r>
      <w:r w:rsidRPr="00DA1E94">
        <w:rPr>
          <w:bCs/>
          <w:i/>
          <w:sz w:val="22"/>
          <w:szCs w:val="22"/>
          <w:vertAlign w:val="subscript"/>
          <w:lang w:val="en-US"/>
        </w:rPr>
        <w:t>G</w:t>
      </w:r>
      <w:r w:rsidRPr="00DA1E94">
        <w:rPr>
          <w:bCs/>
          <w:i/>
          <w:sz w:val="22"/>
          <w:szCs w:val="22"/>
          <w:lang w:val="en-US"/>
        </w:rPr>
        <w:t>Y</w:t>
      </w:r>
      <w:r w:rsidRPr="00DA1E94">
        <w:rPr>
          <w:bCs/>
          <w:i/>
          <w:sz w:val="22"/>
          <w:szCs w:val="22"/>
          <w:vertAlign w:val="subscript"/>
          <w:lang w:val="en-US"/>
        </w:rPr>
        <w:t>G</w:t>
      </w:r>
      <w:r w:rsidRPr="00DA1E94">
        <w:rPr>
          <w:bCs/>
          <w:i/>
          <w:sz w:val="22"/>
          <w:szCs w:val="22"/>
          <w:lang w:val="en-US"/>
        </w:rPr>
        <w:t>Z</w:t>
      </w:r>
      <w:r w:rsidRPr="00DA1E94">
        <w:rPr>
          <w:bCs/>
          <w:i/>
          <w:sz w:val="22"/>
          <w:szCs w:val="22"/>
          <w:vertAlign w:val="subscript"/>
          <w:lang w:val="en-US"/>
        </w:rPr>
        <w:t>G</w:t>
      </w:r>
      <w:r w:rsidRPr="00DA1E94">
        <w:rPr>
          <w:bCs/>
          <w:sz w:val="22"/>
          <w:szCs w:val="22"/>
        </w:rPr>
        <w:t xml:space="preserve"> не полностью связана с земной корой, поэтому ее иногда называют </w:t>
      </w:r>
      <w:r w:rsidRPr="00DA1E94">
        <w:rPr>
          <w:bCs/>
          <w:i/>
          <w:sz w:val="22"/>
          <w:szCs w:val="22"/>
        </w:rPr>
        <w:t>мгновенной земной системой</w:t>
      </w:r>
      <w:r w:rsidRPr="00DA1E94">
        <w:rPr>
          <w:bCs/>
          <w:sz w:val="22"/>
          <w:szCs w:val="22"/>
        </w:rPr>
        <w:t xml:space="preserve">. Угол в плоскости экватора НЭП между точкой </w:t>
      </w:r>
      <w:r w:rsidRPr="00DA1E94">
        <w:rPr>
          <w:bCs/>
          <w:i/>
          <w:sz w:val="22"/>
          <w:szCs w:val="22"/>
          <w:lang w:val="en-US"/>
        </w:rPr>
        <w:t>G</w:t>
      </w:r>
      <w:r w:rsidRPr="00DA1E94">
        <w:rPr>
          <w:bCs/>
          <w:sz w:val="22"/>
          <w:szCs w:val="22"/>
        </w:rPr>
        <w:t xml:space="preserve"> и истинной точкой весеннего равноденствия </w:t>
      </w:r>
      <w:r w:rsidRPr="00DA1E94">
        <w:rPr>
          <w:i/>
          <w:sz w:val="22"/>
          <w:szCs w:val="22"/>
        </w:rPr>
        <w:sym w:font="Wingdings" w:char="F05E"/>
      </w:r>
      <w:r w:rsidRPr="00DA1E94">
        <w:rPr>
          <w:sz w:val="22"/>
          <w:szCs w:val="22"/>
        </w:rPr>
        <w:t xml:space="preserve"> </w:t>
      </w:r>
      <w:r>
        <w:rPr>
          <w:sz w:val="22"/>
          <w:szCs w:val="22"/>
        </w:rPr>
        <w:t>явля</w:t>
      </w:r>
      <w:r w:rsidRPr="00DA1E94">
        <w:rPr>
          <w:sz w:val="22"/>
          <w:szCs w:val="22"/>
        </w:rPr>
        <w:t>ется Гринвичским истинным  звездным</w:t>
      </w:r>
      <w:r w:rsidRPr="00DA1E94">
        <w:rPr>
          <w:bCs/>
          <w:sz w:val="22"/>
          <w:szCs w:val="22"/>
        </w:rPr>
        <w:t xml:space="preserve"> временем </w:t>
      </w:r>
      <w:r w:rsidRPr="00DA1E94">
        <w:rPr>
          <w:bCs/>
          <w:i/>
          <w:sz w:val="22"/>
          <w:szCs w:val="22"/>
          <w:lang w:val="en-US"/>
        </w:rPr>
        <w:t>S</w:t>
      </w:r>
      <w:r w:rsidRPr="00DA1E94">
        <w:rPr>
          <w:bCs/>
          <w:sz w:val="22"/>
          <w:szCs w:val="22"/>
        </w:rPr>
        <w:t xml:space="preserve">. Нужно заметить, что мгновенный меридиан Гринвича (между точками НЭП и </w:t>
      </w:r>
      <w:r w:rsidRPr="00DA1E94">
        <w:rPr>
          <w:bCs/>
          <w:i/>
          <w:sz w:val="22"/>
          <w:szCs w:val="22"/>
          <w:lang w:val="en-US"/>
        </w:rPr>
        <w:t>G</w:t>
      </w:r>
      <w:r w:rsidRPr="00DA1E94">
        <w:rPr>
          <w:bCs/>
          <w:sz w:val="22"/>
          <w:szCs w:val="22"/>
        </w:rPr>
        <w:t xml:space="preserve">) проходит таким образом, что с плоскостью экватора УЗП он пересекается в точке </w:t>
      </w:r>
      <w:r w:rsidRPr="00DA1E94">
        <w:rPr>
          <w:bCs/>
          <w:i/>
          <w:sz w:val="22"/>
          <w:szCs w:val="22"/>
          <w:lang w:val="en-US"/>
        </w:rPr>
        <w:t>G</w:t>
      </w:r>
      <w:r w:rsidRPr="00DA1E94">
        <w:rPr>
          <w:bCs/>
          <w:i/>
          <w:sz w:val="22"/>
          <w:szCs w:val="22"/>
          <w:lang w:val="en-US"/>
        </w:rPr>
        <w:sym w:font="Symbol" w:char="F0A2"/>
      </w:r>
      <w:r w:rsidRPr="00DA1E94">
        <w:rPr>
          <w:bCs/>
          <w:sz w:val="22"/>
          <w:szCs w:val="22"/>
        </w:rPr>
        <w:t>, лежащей на среднем меридиане Гринвича. Из этого следует, что</w:t>
      </w:r>
    </w:p>
    <w:p w14:paraId="6824B430" w14:textId="77777777" w:rsidR="00677B39" w:rsidRPr="00DA1E94" w:rsidRDefault="00677B39" w:rsidP="00677B39">
      <w:pPr>
        <w:spacing w:before="240" w:after="120"/>
        <w:ind w:firstLine="539"/>
        <w:jc w:val="right"/>
        <w:rPr>
          <w:bCs/>
          <w:sz w:val="22"/>
          <w:szCs w:val="22"/>
        </w:rPr>
      </w:pPr>
      <w:r w:rsidRPr="009B1B7F">
        <w:rPr>
          <w:b/>
          <w:bCs/>
          <w:position w:val="-46"/>
          <w:sz w:val="22"/>
          <w:szCs w:val="22"/>
        </w:rPr>
        <w:object w:dxaOrig="1840" w:dyaOrig="1020" w14:anchorId="03EE107B">
          <v:shape id="_x0000_i1061" type="#_x0000_t75" style="width:91.8pt;height:51pt" o:ole="">
            <v:imagedata r:id="rId35" o:title=""/>
          </v:shape>
          <o:OLEObject Type="Embed" ProgID="Equation.3" ShapeID="_x0000_i1061" DrawAspect="Content" ObjectID="_1756443152" r:id="rId36"/>
        </w:object>
      </w:r>
      <w:r w:rsidRPr="00DA1E94">
        <w:rPr>
          <w:b/>
          <w:bCs/>
          <w:sz w:val="22"/>
          <w:szCs w:val="22"/>
        </w:rPr>
        <w:t>,</w:t>
      </w:r>
      <w:r w:rsidRPr="00DA1E94"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 xml:space="preserve">       </w:t>
      </w:r>
      <w:r w:rsidRPr="00DA1E94">
        <w:rPr>
          <w:bCs/>
          <w:sz w:val="22"/>
          <w:szCs w:val="22"/>
        </w:rPr>
        <w:t>(</w:t>
      </w:r>
      <w:r>
        <w:rPr>
          <w:bCs/>
          <w:sz w:val="22"/>
          <w:szCs w:val="22"/>
        </w:rPr>
        <w:t>2</w:t>
      </w:r>
      <w:r w:rsidRPr="00DA1E94">
        <w:rPr>
          <w:bCs/>
          <w:sz w:val="22"/>
          <w:szCs w:val="22"/>
        </w:rPr>
        <w:t>.26)</w:t>
      </w:r>
    </w:p>
    <w:p w14:paraId="63218BE6" w14:textId="7D06B317" w:rsidR="00677B39" w:rsidRPr="00DA1E94" w:rsidRDefault="00677B39" w:rsidP="00677B39">
      <w:pPr>
        <w:spacing w:before="120" w:after="120"/>
        <w:ind w:firstLine="539"/>
        <w:jc w:val="right"/>
        <w:rPr>
          <w:bCs/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 wp14:anchorId="644706DB" wp14:editId="7C525152">
            <wp:simplePos x="0" y="0"/>
            <wp:positionH relativeFrom="column">
              <wp:posOffset>0</wp:posOffset>
            </wp:positionH>
            <wp:positionV relativeFrom="page">
              <wp:posOffset>1798955</wp:posOffset>
            </wp:positionV>
            <wp:extent cx="2548890" cy="2244725"/>
            <wp:effectExtent l="0" t="0" r="0" b="0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8890" cy="224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1314E">
        <w:rPr>
          <w:b/>
          <w:bCs/>
          <w:position w:val="-50"/>
          <w:sz w:val="22"/>
          <w:szCs w:val="22"/>
        </w:rPr>
        <w:object w:dxaOrig="4760" w:dyaOrig="1120" w14:anchorId="5EFB0437">
          <v:shape id="_x0000_i1062" type="#_x0000_t75" style="width:238.2pt;height:55.8pt" o:ole="">
            <v:imagedata r:id="rId38" o:title=""/>
          </v:shape>
          <o:OLEObject Type="Embed" ProgID="Equation.3" ShapeID="_x0000_i1062" DrawAspect="Content" ObjectID="_1756443153" r:id="rId39"/>
        </w:object>
      </w:r>
      <w:r>
        <w:rPr>
          <w:bCs/>
          <w:sz w:val="22"/>
          <w:szCs w:val="22"/>
        </w:rPr>
        <w:t>.</w:t>
      </w:r>
      <w:r>
        <w:rPr>
          <w:b/>
          <w:bCs/>
          <w:sz w:val="22"/>
          <w:szCs w:val="22"/>
        </w:rPr>
        <w:t xml:space="preserve">               </w:t>
      </w:r>
      <w:r w:rsidRPr="00DA1E94">
        <w:rPr>
          <w:bCs/>
          <w:sz w:val="22"/>
          <w:szCs w:val="22"/>
        </w:rPr>
        <w:t>(</w:t>
      </w:r>
      <w:r>
        <w:rPr>
          <w:bCs/>
          <w:sz w:val="22"/>
          <w:szCs w:val="22"/>
        </w:rPr>
        <w:t>2</w:t>
      </w:r>
      <w:r w:rsidRPr="00DA1E94">
        <w:rPr>
          <w:bCs/>
          <w:sz w:val="22"/>
          <w:szCs w:val="22"/>
        </w:rPr>
        <w:t>.27)</w:t>
      </w:r>
    </w:p>
    <w:p w14:paraId="1900D711" w14:textId="77777777" w:rsidR="00677B39" w:rsidRDefault="00677B39" w:rsidP="00677B39">
      <w:pPr>
        <w:jc w:val="both"/>
        <w:rPr>
          <w:sz w:val="22"/>
          <w:szCs w:val="22"/>
        </w:rPr>
      </w:pPr>
    </w:p>
    <w:p w14:paraId="504758DA" w14:textId="77777777" w:rsidR="00677B39" w:rsidRDefault="00677B39" w:rsidP="00677B39">
      <w:pPr>
        <w:jc w:val="both"/>
        <w:rPr>
          <w:sz w:val="22"/>
          <w:szCs w:val="22"/>
        </w:rPr>
      </w:pPr>
    </w:p>
    <w:p w14:paraId="5C288D71" w14:textId="77777777" w:rsidR="00677B39" w:rsidRDefault="00677B39" w:rsidP="00677B39">
      <w:pPr>
        <w:jc w:val="both"/>
        <w:rPr>
          <w:sz w:val="22"/>
          <w:szCs w:val="22"/>
        </w:rPr>
      </w:pPr>
    </w:p>
    <w:p w14:paraId="1AC7179F" w14:textId="77777777" w:rsidR="00677B39" w:rsidRDefault="00677B39" w:rsidP="00677B39">
      <w:pPr>
        <w:jc w:val="both"/>
        <w:rPr>
          <w:sz w:val="22"/>
          <w:szCs w:val="22"/>
        </w:rPr>
      </w:pPr>
    </w:p>
    <w:p w14:paraId="62E1F3FE" w14:textId="77777777" w:rsidR="00677B39" w:rsidRPr="00DA1E94" w:rsidRDefault="00677B39" w:rsidP="00677B39">
      <w:pPr>
        <w:ind w:firstLine="540"/>
        <w:jc w:val="both"/>
        <w:rPr>
          <w:sz w:val="22"/>
          <w:szCs w:val="22"/>
        </w:rPr>
      </w:pPr>
      <w:r w:rsidRPr="00DA1E94">
        <w:rPr>
          <w:sz w:val="22"/>
          <w:szCs w:val="22"/>
        </w:rPr>
        <w:t xml:space="preserve">Рис. </w:t>
      </w:r>
      <w:r>
        <w:rPr>
          <w:sz w:val="22"/>
          <w:szCs w:val="22"/>
        </w:rPr>
        <w:t>2</w:t>
      </w:r>
      <w:r w:rsidRPr="00DA1E94">
        <w:rPr>
          <w:sz w:val="22"/>
          <w:szCs w:val="22"/>
        </w:rPr>
        <w:t xml:space="preserve">. 7. Связь между истинной небесной системой и общеземной системой осуществляется с помощью промежуточной мгновенной земной системы координат. </w:t>
      </w:r>
    </w:p>
    <w:p w14:paraId="115A512F" w14:textId="77777777" w:rsidR="00677B39" w:rsidRDefault="00677B39" w:rsidP="00677B39">
      <w:pPr>
        <w:jc w:val="both"/>
        <w:rPr>
          <w:sz w:val="22"/>
          <w:szCs w:val="22"/>
        </w:rPr>
      </w:pPr>
    </w:p>
    <w:p w14:paraId="50E93FDB" w14:textId="77777777" w:rsidR="00677B39" w:rsidRDefault="00677B39" w:rsidP="00677B39">
      <w:pPr>
        <w:jc w:val="both"/>
        <w:rPr>
          <w:sz w:val="22"/>
          <w:szCs w:val="22"/>
        </w:rPr>
      </w:pPr>
    </w:p>
    <w:p w14:paraId="1F438ED9" w14:textId="77777777" w:rsidR="00677B39" w:rsidRDefault="00677B39" w:rsidP="00677B39">
      <w:pPr>
        <w:jc w:val="both"/>
        <w:rPr>
          <w:sz w:val="22"/>
          <w:szCs w:val="22"/>
        </w:rPr>
      </w:pPr>
    </w:p>
    <w:p w14:paraId="7DCBEFF2" w14:textId="77777777" w:rsidR="00677B39" w:rsidRDefault="00677B39" w:rsidP="00677B39">
      <w:pPr>
        <w:jc w:val="both"/>
        <w:rPr>
          <w:sz w:val="22"/>
          <w:szCs w:val="22"/>
        </w:rPr>
      </w:pPr>
    </w:p>
    <w:p w14:paraId="13C1244F" w14:textId="77777777" w:rsidR="00677B39" w:rsidRDefault="00677B39" w:rsidP="00677B39">
      <w:pPr>
        <w:jc w:val="both"/>
        <w:rPr>
          <w:sz w:val="22"/>
          <w:szCs w:val="22"/>
        </w:rPr>
      </w:pPr>
    </w:p>
    <w:p w14:paraId="739A94E2" w14:textId="77777777" w:rsidR="00677B39" w:rsidRDefault="00677B39" w:rsidP="00677B39">
      <w:pPr>
        <w:ind w:firstLine="540"/>
        <w:jc w:val="both"/>
        <w:rPr>
          <w:sz w:val="22"/>
          <w:szCs w:val="22"/>
        </w:rPr>
      </w:pPr>
      <w:r>
        <w:rPr>
          <w:sz w:val="22"/>
          <w:szCs w:val="22"/>
        </w:rPr>
        <w:t>М</w:t>
      </w:r>
      <w:r w:rsidRPr="00DA1E94">
        <w:rPr>
          <w:sz w:val="22"/>
          <w:szCs w:val="22"/>
        </w:rPr>
        <w:t>атриц</w:t>
      </w:r>
      <w:r>
        <w:rPr>
          <w:sz w:val="22"/>
          <w:szCs w:val="22"/>
        </w:rPr>
        <w:t>а</w:t>
      </w:r>
      <w:r w:rsidRPr="00DA1E94">
        <w:rPr>
          <w:sz w:val="22"/>
          <w:szCs w:val="22"/>
        </w:rPr>
        <w:t xml:space="preserve"> </w:t>
      </w:r>
      <w:r w:rsidRPr="00DA1E94">
        <w:rPr>
          <w:b/>
          <w:sz w:val="22"/>
          <w:szCs w:val="22"/>
          <w:lang w:val="en-US"/>
        </w:rPr>
        <w:t>W</w:t>
      </w:r>
      <w:r w:rsidRPr="00DA1E94">
        <w:rPr>
          <w:sz w:val="22"/>
          <w:szCs w:val="22"/>
        </w:rPr>
        <w:t>(</w:t>
      </w:r>
      <w:r w:rsidRPr="00DA1E94">
        <w:rPr>
          <w:i/>
          <w:sz w:val="22"/>
          <w:szCs w:val="22"/>
          <w:lang w:val="en-US"/>
        </w:rPr>
        <w:t>t</w:t>
      </w:r>
      <w:r w:rsidRPr="00DA1E94">
        <w:rPr>
          <w:sz w:val="22"/>
          <w:szCs w:val="22"/>
        </w:rPr>
        <w:t>)</w:t>
      </w:r>
      <w:r>
        <w:rPr>
          <w:sz w:val="22"/>
          <w:szCs w:val="22"/>
        </w:rPr>
        <w:t xml:space="preserve"> служит для уче</w:t>
      </w:r>
      <w:r w:rsidRPr="00DA1E94">
        <w:rPr>
          <w:sz w:val="22"/>
          <w:szCs w:val="22"/>
        </w:rPr>
        <w:t>т</w:t>
      </w:r>
      <w:r>
        <w:rPr>
          <w:sz w:val="22"/>
          <w:szCs w:val="22"/>
        </w:rPr>
        <w:t>а движения</w:t>
      </w:r>
      <w:r w:rsidRPr="00DA1E94">
        <w:rPr>
          <w:sz w:val="22"/>
          <w:szCs w:val="22"/>
        </w:rPr>
        <w:t xml:space="preserve"> мгновенного полюса относительно среднего:</w:t>
      </w:r>
    </w:p>
    <w:p w14:paraId="0C4E860F" w14:textId="77777777" w:rsidR="00677B39" w:rsidRPr="00133AB4" w:rsidRDefault="00677B39" w:rsidP="00677B39">
      <w:pPr>
        <w:spacing w:before="120" w:after="120"/>
        <w:jc w:val="right"/>
        <w:rPr>
          <w:sz w:val="22"/>
          <w:szCs w:val="22"/>
        </w:rPr>
      </w:pPr>
      <w:r w:rsidRPr="00133AB4">
        <w:rPr>
          <w:position w:val="-48"/>
          <w:sz w:val="22"/>
          <w:szCs w:val="22"/>
          <w:lang w:val="en-US"/>
        </w:rPr>
        <w:object w:dxaOrig="4340" w:dyaOrig="1080" w14:anchorId="5EDDA166">
          <v:shape id="_x0000_i1063" type="#_x0000_t75" style="width:217.2pt;height:54pt" o:ole="">
            <v:imagedata r:id="rId40" o:title=""/>
          </v:shape>
          <o:OLEObject Type="Embed" ProgID="Equation.2" ShapeID="_x0000_i1063" DrawAspect="Content" ObjectID="_1756443154" r:id="rId41"/>
        </w:object>
      </w:r>
      <w:r>
        <w:rPr>
          <w:sz w:val="22"/>
          <w:szCs w:val="22"/>
        </w:rPr>
        <w:t>.</w:t>
      </w:r>
      <w:r w:rsidRPr="00133AB4">
        <w:rPr>
          <w:sz w:val="22"/>
          <w:szCs w:val="22"/>
        </w:rPr>
        <w:t xml:space="preserve"> </w:t>
      </w:r>
      <w:r w:rsidRPr="00133AB4">
        <w:rPr>
          <w:sz w:val="22"/>
          <w:szCs w:val="22"/>
        </w:rPr>
        <w:tab/>
        <w:t xml:space="preserve">      (2.28)</w:t>
      </w:r>
    </w:p>
    <w:p w14:paraId="3B79ACEA" w14:textId="77777777" w:rsidR="00677B39" w:rsidRPr="00133AB4" w:rsidRDefault="00677B39" w:rsidP="00677B39">
      <w:pPr>
        <w:spacing w:before="240" w:after="240"/>
        <w:jc w:val="both"/>
        <w:rPr>
          <w:sz w:val="22"/>
          <w:szCs w:val="22"/>
        </w:rPr>
      </w:pPr>
      <w:r>
        <w:rPr>
          <w:sz w:val="22"/>
          <w:szCs w:val="22"/>
        </w:rPr>
        <w:t>К</w:t>
      </w:r>
      <w:r w:rsidRPr="00133AB4">
        <w:rPr>
          <w:sz w:val="22"/>
          <w:szCs w:val="22"/>
        </w:rPr>
        <w:t xml:space="preserve">оординаты полюса </w:t>
      </w:r>
      <w:r w:rsidRPr="00A1314E">
        <w:rPr>
          <w:position w:val="-14"/>
          <w:sz w:val="22"/>
          <w:szCs w:val="22"/>
        </w:rPr>
        <w:object w:dxaOrig="720" w:dyaOrig="380" w14:anchorId="7785A3B6">
          <v:shape id="_x0000_i1064" type="#_x0000_t75" style="width:36pt;height:19.2pt" o:ole="">
            <v:imagedata r:id="rId42" o:title=""/>
          </v:shape>
          <o:OLEObject Type="Embed" ProgID="Equation.2" ShapeID="_x0000_i1064" DrawAspect="Content" ObjectID="_1756443155" r:id="rId43"/>
        </w:object>
      </w:r>
      <w:r w:rsidRPr="00133AB4">
        <w:rPr>
          <w:sz w:val="22"/>
          <w:szCs w:val="22"/>
        </w:rPr>
        <w:t xml:space="preserve"> должны быть в  радианах. Теперь, объединяя формулы (2.</w:t>
      </w:r>
      <w:r>
        <w:rPr>
          <w:sz w:val="22"/>
          <w:szCs w:val="22"/>
        </w:rPr>
        <w:t>26</w:t>
      </w:r>
      <w:r w:rsidRPr="00133AB4">
        <w:rPr>
          <w:sz w:val="22"/>
          <w:szCs w:val="22"/>
        </w:rPr>
        <w:t>) и (2.</w:t>
      </w:r>
      <w:r>
        <w:rPr>
          <w:sz w:val="22"/>
          <w:szCs w:val="22"/>
        </w:rPr>
        <w:t>27</w:t>
      </w:r>
      <w:r w:rsidRPr="00133AB4">
        <w:rPr>
          <w:sz w:val="22"/>
          <w:szCs w:val="22"/>
        </w:rPr>
        <w:t>), получаем</w:t>
      </w:r>
    </w:p>
    <w:p w14:paraId="45EB6114" w14:textId="77777777" w:rsidR="00677B39" w:rsidRPr="00133AB4" w:rsidRDefault="00677B39" w:rsidP="00677B39">
      <w:pPr>
        <w:spacing w:after="120"/>
        <w:jc w:val="right"/>
        <w:rPr>
          <w:sz w:val="22"/>
          <w:szCs w:val="22"/>
        </w:rPr>
      </w:pPr>
      <w:r w:rsidRPr="00133AB4">
        <w:rPr>
          <w:position w:val="-46"/>
          <w:sz w:val="22"/>
          <w:szCs w:val="22"/>
        </w:rPr>
        <w:object w:dxaOrig="2640" w:dyaOrig="1020" w14:anchorId="5CE67F44">
          <v:shape id="_x0000_i1065" type="#_x0000_t75" style="width:132pt;height:51pt" o:ole="" fillcolor="window">
            <v:imagedata r:id="rId44" o:title=""/>
          </v:shape>
          <o:OLEObject Type="Embed" ProgID="Equation.3" ShapeID="_x0000_i1065" DrawAspect="Content" ObjectID="_1756443156" r:id="rId45"/>
        </w:object>
      </w:r>
      <w:r w:rsidRPr="00133AB4">
        <w:rPr>
          <w:sz w:val="22"/>
          <w:szCs w:val="22"/>
        </w:rPr>
        <w:tab/>
      </w:r>
      <w:r w:rsidRPr="00133AB4">
        <w:rPr>
          <w:sz w:val="22"/>
          <w:szCs w:val="22"/>
        </w:rPr>
        <w:tab/>
      </w:r>
      <w:r w:rsidRPr="00133AB4">
        <w:rPr>
          <w:sz w:val="22"/>
          <w:szCs w:val="22"/>
        </w:rPr>
        <w:tab/>
        <w:t>(2.</w:t>
      </w:r>
      <w:r>
        <w:rPr>
          <w:sz w:val="22"/>
          <w:szCs w:val="22"/>
        </w:rPr>
        <w:t>29</w:t>
      </w:r>
      <w:r w:rsidRPr="00133AB4">
        <w:rPr>
          <w:sz w:val="22"/>
          <w:szCs w:val="22"/>
        </w:rPr>
        <w:t>)</w:t>
      </w:r>
    </w:p>
    <w:p w14:paraId="71F80E76" w14:textId="77777777" w:rsidR="00677B39" w:rsidRDefault="00677B39" w:rsidP="00677B39">
      <w:pPr>
        <w:jc w:val="right"/>
        <w:rPr>
          <w:sz w:val="22"/>
          <w:szCs w:val="22"/>
        </w:rPr>
      </w:pPr>
      <w:r w:rsidRPr="00133AB4">
        <w:rPr>
          <w:position w:val="-46"/>
          <w:sz w:val="22"/>
          <w:szCs w:val="22"/>
        </w:rPr>
        <w:object w:dxaOrig="2540" w:dyaOrig="1020" w14:anchorId="11AD412D">
          <v:shape id="_x0000_i1066" type="#_x0000_t75" style="width:127.2pt;height:51pt" o:ole="">
            <v:imagedata r:id="rId46" o:title=""/>
          </v:shape>
          <o:OLEObject Type="Embed" ProgID="Equation.3" ShapeID="_x0000_i1066" DrawAspect="Content" ObjectID="_1756443157" r:id="rId47"/>
        </w:object>
      </w:r>
      <w:r w:rsidRPr="00133AB4">
        <w:rPr>
          <w:sz w:val="22"/>
          <w:szCs w:val="22"/>
        </w:rPr>
        <w:t>.</w:t>
      </w:r>
      <w:r w:rsidRPr="00133AB4">
        <w:rPr>
          <w:sz w:val="22"/>
          <w:szCs w:val="22"/>
        </w:rPr>
        <w:tab/>
      </w:r>
      <w:r w:rsidRPr="00133AB4">
        <w:rPr>
          <w:sz w:val="22"/>
          <w:szCs w:val="22"/>
        </w:rPr>
        <w:tab/>
      </w:r>
      <w:r w:rsidRPr="00133AB4">
        <w:rPr>
          <w:sz w:val="22"/>
          <w:szCs w:val="22"/>
        </w:rPr>
        <w:tab/>
        <w:t xml:space="preserve"> </w:t>
      </w:r>
      <w:r>
        <w:rPr>
          <w:sz w:val="22"/>
          <w:szCs w:val="22"/>
        </w:rPr>
        <w:t xml:space="preserve"> </w:t>
      </w:r>
      <w:r w:rsidRPr="00133AB4">
        <w:rPr>
          <w:sz w:val="22"/>
          <w:szCs w:val="22"/>
        </w:rPr>
        <w:t>(2.3</w:t>
      </w:r>
      <w:r>
        <w:rPr>
          <w:sz w:val="22"/>
          <w:szCs w:val="22"/>
        </w:rPr>
        <w:t>0</w:t>
      </w:r>
      <w:r w:rsidRPr="00133AB4">
        <w:rPr>
          <w:sz w:val="22"/>
          <w:szCs w:val="22"/>
        </w:rPr>
        <w:t>)</w:t>
      </w:r>
    </w:p>
    <w:p w14:paraId="544FA8AC" w14:textId="77777777" w:rsidR="00677B39" w:rsidRPr="00133AB4" w:rsidRDefault="00677B39" w:rsidP="00677B39">
      <w:pPr>
        <w:spacing w:before="120" w:after="240"/>
        <w:ind w:firstLine="540"/>
        <w:jc w:val="both"/>
        <w:rPr>
          <w:sz w:val="22"/>
          <w:szCs w:val="22"/>
        </w:rPr>
      </w:pPr>
      <w:r>
        <w:rPr>
          <w:sz w:val="22"/>
          <w:szCs w:val="22"/>
        </w:rPr>
        <w:t>См. также раздел 2.4.5.</w:t>
      </w:r>
    </w:p>
    <w:p w14:paraId="7CAB063A" w14:textId="77777777" w:rsidR="00000E73" w:rsidRDefault="00000E73" w:rsidP="00000E73">
      <w:pPr>
        <w:tabs>
          <w:tab w:val="left" w:pos="720"/>
          <w:tab w:val="center" w:pos="4819"/>
        </w:tabs>
        <w:jc w:val="center"/>
        <w:rPr>
          <w:sz w:val="28"/>
          <w:szCs w:val="28"/>
        </w:rPr>
      </w:pPr>
    </w:p>
    <w:sectPr w:rsidR="00000E73" w:rsidSect="00FC57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1E4499"/>
    <w:multiLevelType w:val="hybridMultilevel"/>
    <w:tmpl w:val="D50A7F12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" w15:restartNumberingAfterBreak="0">
    <w:nsid w:val="2C212985"/>
    <w:multiLevelType w:val="hybridMultilevel"/>
    <w:tmpl w:val="2E780DE8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" w15:restartNumberingAfterBreak="0">
    <w:nsid w:val="7155293B"/>
    <w:multiLevelType w:val="hybridMultilevel"/>
    <w:tmpl w:val="CF84727A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00E73"/>
    <w:rsid w:val="00000E73"/>
    <w:rsid w:val="00084DA9"/>
    <w:rsid w:val="00677B39"/>
    <w:rsid w:val="00B5179F"/>
    <w:rsid w:val="00E81715"/>
    <w:rsid w:val="00FC5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51EA27B"/>
  <w15:docId w15:val="{78FE7D41-3FBC-4BFE-AEC1-B7453EC89A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0E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0E7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0E7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oleObject" Target="embeddings/oleObject16.bin"/><Relationship Id="rId21" Type="http://schemas.openxmlformats.org/officeDocument/2006/relationships/image" Target="media/image10.wmf"/><Relationship Id="rId34" Type="http://schemas.openxmlformats.org/officeDocument/2006/relationships/oleObject" Target="embeddings/oleObject14.bin"/><Relationship Id="rId42" Type="http://schemas.openxmlformats.org/officeDocument/2006/relationships/image" Target="media/image21.wmf"/><Relationship Id="rId47" Type="http://schemas.openxmlformats.org/officeDocument/2006/relationships/oleObject" Target="embeddings/oleObject20.bin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9" Type="http://schemas.openxmlformats.org/officeDocument/2006/relationships/image" Target="media/image14.wmf"/><Relationship Id="rId11" Type="http://schemas.openxmlformats.org/officeDocument/2006/relationships/image" Target="media/image5.w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image" Target="media/image18.png"/><Relationship Id="rId40" Type="http://schemas.openxmlformats.org/officeDocument/2006/relationships/image" Target="media/image20.wmf"/><Relationship Id="rId45" Type="http://schemas.openxmlformats.org/officeDocument/2006/relationships/oleObject" Target="embeddings/oleObject19.bin"/><Relationship Id="rId5" Type="http://schemas.openxmlformats.org/officeDocument/2006/relationships/image" Target="media/image1.png"/><Relationship Id="rId15" Type="http://schemas.openxmlformats.org/officeDocument/2006/relationships/image" Target="media/image7.wmf"/><Relationship Id="rId23" Type="http://schemas.openxmlformats.org/officeDocument/2006/relationships/image" Target="media/image11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49" Type="http://schemas.openxmlformats.org/officeDocument/2006/relationships/theme" Target="theme/theme1.xml"/><Relationship Id="rId10" Type="http://schemas.openxmlformats.org/officeDocument/2006/relationships/oleObject" Target="embeddings/oleObject2.bin"/><Relationship Id="rId19" Type="http://schemas.openxmlformats.org/officeDocument/2006/relationships/image" Target="media/image9.wmf"/><Relationship Id="rId31" Type="http://schemas.openxmlformats.org/officeDocument/2006/relationships/image" Target="media/image15.wmf"/><Relationship Id="rId44" Type="http://schemas.openxmlformats.org/officeDocument/2006/relationships/image" Target="media/image22.wmf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3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7.wmf"/><Relationship Id="rId43" Type="http://schemas.openxmlformats.org/officeDocument/2006/relationships/oleObject" Target="embeddings/oleObject18.bin"/><Relationship Id="rId48" Type="http://schemas.openxmlformats.org/officeDocument/2006/relationships/fontTable" Target="fontTable.xml"/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12" Type="http://schemas.openxmlformats.org/officeDocument/2006/relationships/oleObject" Target="embeddings/oleObject3.bin"/><Relationship Id="rId17" Type="http://schemas.openxmlformats.org/officeDocument/2006/relationships/image" Target="media/image8.wmf"/><Relationship Id="rId25" Type="http://schemas.openxmlformats.org/officeDocument/2006/relationships/image" Target="media/image12.wmf"/><Relationship Id="rId33" Type="http://schemas.openxmlformats.org/officeDocument/2006/relationships/image" Target="media/image16.wmf"/><Relationship Id="rId38" Type="http://schemas.openxmlformats.org/officeDocument/2006/relationships/image" Target="media/image19.wmf"/><Relationship Id="rId46" Type="http://schemas.openxmlformats.org/officeDocument/2006/relationships/image" Target="media/image23.wmf"/><Relationship Id="rId20" Type="http://schemas.openxmlformats.org/officeDocument/2006/relationships/oleObject" Target="embeddings/oleObject7.bin"/><Relationship Id="rId41" Type="http://schemas.openxmlformats.org/officeDocument/2006/relationships/oleObject" Target="embeddings/oleObject17.bin"/><Relationship Id="rId1" Type="http://schemas.openxmlformats.org/officeDocument/2006/relationships/numbering" Target="numbering.xml"/><Relationship Id="rId6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1948</Words>
  <Characters>11107</Characters>
  <Application>Microsoft Office Word</Application>
  <DocSecurity>0</DocSecurity>
  <Lines>92</Lines>
  <Paragraphs>26</Paragraphs>
  <ScaleCrop>false</ScaleCrop>
  <Company/>
  <LinksUpToDate>false</LinksUpToDate>
  <CharactersWithSpaces>13029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Acer</cp:lastModifiedBy>
  <cp:revision>5</cp:revision>
  <dcterms:created xsi:type="dcterms:W3CDTF">2021-09-04T13:30:00Z</dcterms:created>
  <dcterms:modified xsi:type="dcterms:W3CDTF">2023-09-17T02:06:00Z</dcterms:modified>
</cp:coreProperties>
</file>